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6B1FB" w14:textId="7EAD5B6D" w:rsidR="00273CB6" w:rsidRPr="006A042B" w:rsidRDefault="00913F9F">
      <w:pPr>
        <w:spacing w:line="200" w:lineRule="exact"/>
        <w:rPr>
          <w:sz w:val="24"/>
          <w:szCs w:val="24"/>
        </w:rPr>
      </w:pPr>
      <w:r w:rsidRPr="006A042B">
        <w:rPr>
          <w:noProof/>
          <w:sz w:val="24"/>
          <w:szCs w:val="24"/>
        </w:rPr>
        <w:drawing>
          <wp:anchor distT="0" distB="0" distL="114300" distR="114300" simplePos="0" relativeHeight="251621376" behindDoc="0" locked="0" layoutInCell="1" allowOverlap="1" wp14:anchorId="18217BB5" wp14:editId="5F39D25B">
            <wp:simplePos x="0" y="0"/>
            <wp:positionH relativeFrom="column">
              <wp:posOffset>-906449</wp:posOffset>
            </wp:positionH>
            <wp:positionV relativeFrom="paragraph">
              <wp:posOffset>-914400</wp:posOffset>
            </wp:positionV>
            <wp:extent cx="7760074" cy="10042497"/>
            <wp:effectExtent l="0" t="0" r="0" b="0"/>
            <wp:wrapNone/>
            <wp:docPr id="7" name="Image 7" descr="Brailliant BI 20X - Guide de démarrage&#10;&#10;Page couverture montrant une photo du Braill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Brailliant BI 20X - Guide de démarrage&#10;&#10;Page couverture montrant une photo du Braillant BI 20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4167" cy="10047793"/>
                    </a:xfrm>
                    <a:prstGeom prst="rect">
                      <a:avLst/>
                    </a:prstGeom>
                  </pic:spPr>
                </pic:pic>
              </a:graphicData>
            </a:graphic>
            <wp14:sizeRelH relativeFrom="page">
              <wp14:pctWidth>0</wp14:pctWidth>
            </wp14:sizeRelH>
            <wp14:sizeRelV relativeFrom="page">
              <wp14:pctHeight>0</wp14:pctHeight>
            </wp14:sizeRelV>
          </wp:anchor>
        </w:drawing>
      </w:r>
    </w:p>
    <w:p w14:paraId="4E46B1FC" w14:textId="77777777" w:rsidR="00273CB6" w:rsidRPr="006A042B" w:rsidRDefault="00273CB6">
      <w:pPr>
        <w:spacing w:line="200" w:lineRule="exact"/>
        <w:rPr>
          <w:sz w:val="24"/>
          <w:szCs w:val="24"/>
        </w:rPr>
      </w:pPr>
    </w:p>
    <w:p w14:paraId="4E46B1FD" w14:textId="77777777" w:rsidR="00273CB6" w:rsidRPr="006A042B" w:rsidRDefault="00273CB6">
      <w:pPr>
        <w:spacing w:line="200" w:lineRule="exact"/>
        <w:rPr>
          <w:sz w:val="24"/>
          <w:szCs w:val="24"/>
        </w:rPr>
      </w:pPr>
    </w:p>
    <w:p w14:paraId="4E46B1FE" w14:textId="77777777" w:rsidR="00273CB6" w:rsidRPr="006A042B" w:rsidRDefault="00273CB6">
      <w:pPr>
        <w:spacing w:line="200" w:lineRule="exact"/>
        <w:rPr>
          <w:sz w:val="24"/>
          <w:szCs w:val="24"/>
        </w:rPr>
      </w:pPr>
    </w:p>
    <w:p w14:paraId="4E46B1FF" w14:textId="77777777" w:rsidR="00273CB6" w:rsidRPr="006A042B" w:rsidRDefault="00273CB6">
      <w:pPr>
        <w:spacing w:line="200" w:lineRule="exact"/>
        <w:rPr>
          <w:sz w:val="24"/>
          <w:szCs w:val="24"/>
        </w:rPr>
      </w:pPr>
    </w:p>
    <w:p w14:paraId="4E46B200" w14:textId="77777777" w:rsidR="00273CB6" w:rsidRPr="006A042B" w:rsidRDefault="00273CB6">
      <w:pPr>
        <w:spacing w:line="200" w:lineRule="exact"/>
        <w:rPr>
          <w:sz w:val="24"/>
          <w:szCs w:val="24"/>
        </w:rPr>
      </w:pPr>
    </w:p>
    <w:p w14:paraId="4E46B201" w14:textId="77777777" w:rsidR="00273CB6" w:rsidRPr="006A042B" w:rsidRDefault="00273CB6">
      <w:pPr>
        <w:spacing w:line="200" w:lineRule="exact"/>
        <w:rPr>
          <w:sz w:val="24"/>
          <w:szCs w:val="24"/>
        </w:rPr>
      </w:pPr>
    </w:p>
    <w:p w14:paraId="4E46B202" w14:textId="77777777" w:rsidR="00273CB6" w:rsidRPr="006A042B" w:rsidRDefault="00273CB6">
      <w:pPr>
        <w:spacing w:line="200" w:lineRule="exact"/>
        <w:rPr>
          <w:sz w:val="24"/>
          <w:szCs w:val="24"/>
        </w:rPr>
      </w:pPr>
    </w:p>
    <w:p w14:paraId="4E46B203" w14:textId="77777777" w:rsidR="00273CB6" w:rsidRPr="006A042B" w:rsidRDefault="00273CB6">
      <w:pPr>
        <w:spacing w:line="200" w:lineRule="exact"/>
        <w:rPr>
          <w:sz w:val="24"/>
          <w:szCs w:val="24"/>
        </w:rPr>
      </w:pPr>
    </w:p>
    <w:p w14:paraId="4E46B204" w14:textId="77777777" w:rsidR="00273CB6" w:rsidRPr="006A042B" w:rsidRDefault="00273CB6">
      <w:pPr>
        <w:spacing w:line="200" w:lineRule="exact"/>
        <w:rPr>
          <w:sz w:val="24"/>
          <w:szCs w:val="24"/>
        </w:rPr>
      </w:pPr>
    </w:p>
    <w:p w14:paraId="4E46B205" w14:textId="77777777" w:rsidR="00273CB6" w:rsidRPr="006A042B" w:rsidRDefault="00273CB6">
      <w:pPr>
        <w:spacing w:line="200" w:lineRule="exact"/>
        <w:rPr>
          <w:sz w:val="24"/>
          <w:szCs w:val="24"/>
        </w:rPr>
      </w:pPr>
    </w:p>
    <w:p w14:paraId="4E46B206" w14:textId="77777777" w:rsidR="00273CB6" w:rsidRPr="006A042B" w:rsidRDefault="00273CB6">
      <w:pPr>
        <w:spacing w:line="200" w:lineRule="exact"/>
        <w:rPr>
          <w:sz w:val="24"/>
          <w:szCs w:val="24"/>
        </w:rPr>
      </w:pPr>
    </w:p>
    <w:p w14:paraId="4E46B207" w14:textId="77777777" w:rsidR="00273CB6" w:rsidRPr="006A042B" w:rsidRDefault="00273CB6">
      <w:pPr>
        <w:spacing w:line="200" w:lineRule="exact"/>
        <w:rPr>
          <w:sz w:val="24"/>
          <w:szCs w:val="24"/>
        </w:rPr>
      </w:pPr>
    </w:p>
    <w:p w14:paraId="4E46B208" w14:textId="77777777" w:rsidR="00273CB6" w:rsidRPr="006A042B" w:rsidRDefault="00273CB6">
      <w:pPr>
        <w:spacing w:line="200" w:lineRule="exact"/>
        <w:rPr>
          <w:sz w:val="24"/>
          <w:szCs w:val="24"/>
        </w:rPr>
      </w:pPr>
    </w:p>
    <w:p w14:paraId="4E46B209" w14:textId="77777777" w:rsidR="00273CB6" w:rsidRPr="006A042B" w:rsidRDefault="00273CB6">
      <w:pPr>
        <w:spacing w:line="200" w:lineRule="exact"/>
        <w:rPr>
          <w:sz w:val="24"/>
          <w:szCs w:val="24"/>
        </w:rPr>
      </w:pPr>
    </w:p>
    <w:p w14:paraId="4E46B20A" w14:textId="77777777" w:rsidR="00273CB6" w:rsidRPr="006A042B" w:rsidRDefault="00273CB6">
      <w:pPr>
        <w:spacing w:line="200" w:lineRule="exact"/>
        <w:rPr>
          <w:sz w:val="24"/>
          <w:szCs w:val="24"/>
        </w:rPr>
      </w:pPr>
    </w:p>
    <w:p w14:paraId="4E46B20B" w14:textId="77777777" w:rsidR="00273CB6" w:rsidRPr="006A042B" w:rsidRDefault="00273CB6">
      <w:pPr>
        <w:spacing w:line="200" w:lineRule="exact"/>
        <w:rPr>
          <w:sz w:val="24"/>
          <w:szCs w:val="24"/>
        </w:rPr>
      </w:pPr>
    </w:p>
    <w:p w14:paraId="4E46B20C" w14:textId="77777777" w:rsidR="00273CB6" w:rsidRPr="006A042B" w:rsidRDefault="00273CB6">
      <w:pPr>
        <w:spacing w:line="200" w:lineRule="exact"/>
        <w:rPr>
          <w:sz w:val="24"/>
          <w:szCs w:val="24"/>
        </w:rPr>
      </w:pPr>
    </w:p>
    <w:p w14:paraId="4E46B20D" w14:textId="77777777" w:rsidR="00273CB6" w:rsidRPr="006A042B" w:rsidRDefault="00273CB6">
      <w:pPr>
        <w:spacing w:line="200" w:lineRule="exact"/>
        <w:rPr>
          <w:sz w:val="24"/>
          <w:szCs w:val="24"/>
        </w:rPr>
      </w:pPr>
    </w:p>
    <w:p w14:paraId="4E46B20E" w14:textId="77777777" w:rsidR="00273CB6" w:rsidRPr="006A042B" w:rsidRDefault="00273CB6">
      <w:pPr>
        <w:spacing w:line="200" w:lineRule="exact"/>
        <w:rPr>
          <w:sz w:val="24"/>
          <w:szCs w:val="24"/>
        </w:rPr>
      </w:pPr>
    </w:p>
    <w:p w14:paraId="4E46B20F" w14:textId="77777777" w:rsidR="00273CB6" w:rsidRPr="006A042B" w:rsidRDefault="00273CB6">
      <w:pPr>
        <w:spacing w:line="200" w:lineRule="exact"/>
        <w:rPr>
          <w:sz w:val="24"/>
          <w:szCs w:val="24"/>
        </w:rPr>
      </w:pPr>
    </w:p>
    <w:p w14:paraId="4E46B210" w14:textId="77777777" w:rsidR="00273CB6" w:rsidRPr="006A042B" w:rsidRDefault="00273CB6">
      <w:pPr>
        <w:spacing w:line="200" w:lineRule="exact"/>
        <w:rPr>
          <w:sz w:val="24"/>
          <w:szCs w:val="24"/>
        </w:rPr>
      </w:pPr>
    </w:p>
    <w:p w14:paraId="4E46B211" w14:textId="77777777" w:rsidR="00273CB6" w:rsidRPr="006A042B" w:rsidRDefault="00273CB6">
      <w:pPr>
        <w:spacing w:line="200" w:lineRule="exact"/>
        <w:rPr>
          <w:sz w:val="24"/>
          <w:szCs w:val="24"/>
        </w:rPr>
      </w:pPr>
    </w:p>
    <w:p w14:paraId="4E46B212" w14:textId="77777777" w:rsidR="00273CB6" w:rsidRPr="006A042B" w:rsidRDefault="00273CB6">
      <w:pPr>
        <w:spacing w:line="200" w:lineRule="exact"/>
        <w:rPr>
          <w:sz w:val="24"/>
          <w:szCs w:val="24"/>
        </w:rPr>
      </w:pPr>
    </w:p>
    <w:p w14:paraId="4E46B213" w14:textId="77777777" w:rsidR="00273CB6" w:rsidRPr="006A042B" w:rsidRDefault="00273CB6">
      <w:pPr>
        <w:spacing w:line="200" w:lineRule="exact"/>
        <w:rPr>
          <w:sz w:val="24"/>
          <w:szCs w:val="24"/>
        </w:rPr>
      </w:pPr>
    </w:p>
    <w:p w14:paraId="4E46B214" w14:textId="77777777" w:rsidR="00273CB6" w:rsidRPr="006A042B" w:rsidRDefault="00273CB6">
      <w:pPr>
        <w:spacing w:line="200" w:lineRule="exact"/>
        <w:rPr>
          <w:sz w:val="24"/>
          <w:szCs w:val="24"/>
        </w:rPr>
      </w:pPr>
    </w:p>
    <w:p w14:paraId="4E46B215" w14:textId="77777777" w:rsidR="00273CB6" w:rsidRPr="006A042B" w:rsidRDefault="00273CB6">
      <w:pPr>
        <w:spacing w:line="200" w:lineRule="exact"/>
        <w:rPr>
          <w:sz w:val="24"/>
          <w:szCs w:val="24"/>
        </w:rPr>
      </w:pPr>
    </w:p>
    <w:p w14:paraId="4E46B216" w14:textId="77777777" w:rsidR="00273CB6" w:rsidRPr="006A042B" w:rsidRDefault="00273CB6">
      <w:pPr>
        <w:spacing w:line="200" w:lineRule="exact"/>
        <w:rPr>
          <w:sz w:val="24"/>
          <w:szCs w:val="24"/>
        </w:rPr>
      </w:pPr>
    </w:p>
    <w:p w14:paraId="4E46B217" w14:textId="77777777" w:rsidR="00273CB6" w:rsidRPr="006A042B" w:rsidRDefault="00273CB6">
      <w:pPr>
        <w:spacing w:line="200" w:lineRule="exact"/>
        <w:rPr>
          <w:sz w:val="24"/>
          <w:szCs w:val="24"/>
        </w:rPr>
      </w:pPr>
    </w:p>
    <w:p w14:paraId="4E46B218" w14:textId="77777777" w:rsidR="00273CB6" w:rsidRPr="006A042B" w:rsidRDefault="00273CB6">
      <w:pPr>
        <w:spacing w:line="200" w:lineRule="exact"/>
        <w:rPr>
          <w:sz w:val="24"/>
          <w:szCs w:val="24"/>
        </w:rPr>
      </w:pPr>
    </w:p>
    <w:p w14:paraId="4E46B219" w14:textId="77777777" w:rsidR="00273CB6" w:rsidRPr="006A042B" w:rsidRDefault="00273CB6">
      <w:pPr>
        <w:spacing w:line="200" w:lineRule="exact"/>
        <w:rPr>
          <w:sz w:val="24"/>
          <w:szCs w:val="24"/>
        </w:rPr>
      </w:pPr>
    </w:p>
    <w:p w14:paraId="4E46B21A" w14:textId="77777777" w:rsidR="00273CB6" w:rsidRPr="006A042B" w:rsidRDefault="00273CB6">
      <w:pPr>
        <w:spacing w:line="200" w:lineRule="exact"/>
        <w:rPr>
          <w:sz w:val="24"/>
          <w:szCs w:val="24"/>
        </w:rPr>
      </w:pPr>
    </w:p>
    <w:p w14:paraId="4E46B21B" w14:textId="77777777" w:rsidR="00273CB6" w:rsidRPr="006A042B" w:rsidRDefault="00273CB6">
      <w:pPr>
        <w:spacing w:line="200" w:lineRule="exact"/>
        <w:rPr>
          <w:sz w:val="24"/>
          <w:szCs w:val="24"/>
        </w:rPr>
      </w:pPr>
    </w:p>
    <w:p w14:paraId="4E46B21C" w14:textId="77777777" w:rsidR="00273CB6" w:rsidRPr="006A042B" w:rsidRDefault="00273CB6">
      <w:pPr>
        <w:spacing w:line="200" w:lineRule="exact"/>
        <w:rPr>
          <w:sz w:val="24"/>
          <w:szCs w:val="24"/>
        </w:rPr>
      </w:pPr>
    </w:p>
    <w:p w14:paraId="4E46B21D" w14:textId="77777777" w:rsidR="00273CB6" w:rsidRPr="006A042B" w:rsidRDefault="00273CB6">
      <w:pPr>
        <w:spacing w:line="200" w:lineRule="exact"/>
        <w:rPr>
          <w:sz w:val="24"/>
          <w:szCs w:val="24"/>
        </w:rPr>
      </w:pPr>
    </w:p>
    <w:p w14:paraId="4E46B232" w14:textId="77777777" w:rsidR="00273CB6" w:rsidRPr="006A042B" w:rsidRDefault="00273CB6">
      <w:pPr>
        <w:spacing w:line="281" w:lineRule="exact"/>
        <w:rPr>
          <w:sz w:val="24"/>
          <w:szCs w:val="24"/>
        </w:rPr>
      </w:pPr>
    </w:p>
    <w:p w14:paraId="4E46B233" w14:textId="08D1FE38" w:rsidR="00273CB6" w:rsidRPr="006A042B" w:rsidRDefault="00913F9F">
      <w:pPr>
        <w:jc w:val="center"/>
        <w:rPr>
          <w:sz w:val="20"/>
          <w:szCs w:val="20"/>
        </w:rPr>
      </w:pPr>
      <w:r w:rsidRPr="006A042B">
        <w:rPr>
          <w:rFonts w:ascii="Verdana" w:eastAsia="Verdana" w:hAnsi="Verdana" w:cs="Verdana"/>
          <w:b/>
          <w:bCs/>
          <w:sz w:val="52"/>
          <w:szCs w:val="52"/>
        </w:rPr>
        <w:t>Guide de démarrage</w:t>
      </w:r>
    </w:p>
    <w:p w14:paraId="4E46B234" w14:textId="77777777" w:rsidR="00273CB6" w:rsidRPr="006A042B" w:rsidRDefault="00273CB6">
      <w:pPr>
        <w:sectPr w:rsidR="00273CB6" w:rsidRPr="006A042B">
          <w:footerReference w:type="default" r:id="rId12"/>
          <w:pgSz w:w="12240" w:h="15840"/>
          <w:pgMar w:top="1440" w:right="1440" w:bottom="1440" w:left="1440" w:header="0" w:footer="0" w:gutter="0"/>
          <w:cols w:space="720" w:equalWidth="0">
            <w:col w:w="9360"/>
          </w:cols>
        </w:sectPr>
      </w:pPr>
    </w:p>
    <w:p w14:paraId="65F7E43D" w14:textId="0D401AFC" w:rsidR="00540C12" w:rsidRPr="006A042B" w:rsidRDefault="00540C12">
      <w:pPr>
        <w:rPr>
          <w:rFonts w:ascii="Arial" w:eastAsia="Arial" w:hAnsi="Arial" w:cs="Arial"/>
          <w:sz w:val="48"/>
          <w:szCs w:val="48"/>
        </w:rPr>
      </w:pPr>
      <w:bookmarkStart w:id="0" w:name="page2"/>
      <w:bookmarkEnd w:id="0"/>
      <w:r w:rsidRPr="006A042B">
        <w:rPr>
          <w:rFonts w:ascii="Arial" w:eastAsia="Arial" w:hAnsi="Arial" w:cs="Arial"/>
          <w:sz w:val="48"/>
          <w:szCs w:val="48"/>
        </w:rPr>
        <w:lastRenderedPageBreak/>
        <w:br w:type="page"/>
      </w:r>
    </w:p>
    <w:p w14:paraId="4E46B235" w14:textId="74598B59" w:rsidR="00273CB6" w:rsidRPr="006A042B" w:rsidRDefault="00997276" w:rsidP="00372D58">
      <w:pPr>
        <w:pStyle w:val="Titre1"/>
        <w:rPr>
          <w:rFonts w:ascii="Arial" w:hAnsi="Arial" w:cs="Arial"/>
          <w:color w:val="000000" w:themeColor="text1"/>
          <w:sz w:val="48"/>
          <w:szCs w:val="48"/>
        </w:rPr>
      </w:pPr>
      <w:r w:rsidRPr="006A042B">
        <w:rPr>
          <w:rFonts w:ascii="Arial" w:eastAsia="Arial" w:hAnsi="Arial" w:cs="Arial"/>
          <w:color w:val="000000" w:themeColor="text1"/>
          <w:sz w:val="48"/>
          <w:szCs w:val="48"/>
        </w:rPr>
        <w:lastRenderedPageBreak/>
        <w:t xml:space="preserve">1. </w:t>
      </w:r>
      <w:r w:rsidR="00080959" w:rsidRPr="006A042B">
        <w:rPr>
          <w:rFonts w:ascii="Arial" w:eastAsia="Arial" w:hAnsi="Arial" w:cs="Arial"/>
          <w:color w:val="000000" w:themeColor="text1"/>
          <w:sz w:val="48"/>
          <w:szCs w:val="48"/>
        </w:rPr>
        <w:t>Vue d’ensemble</w:t>
      </w:r>
    </w:p>
    <w:p w14:paraId="4E46B238" w14:textId="68ABC869" w:rsidR="00273CB6" w:rsidRPr="006A042B" w:rsidRDefault="007E0757" w:rsidP="00372D58">
      <w:pPr>
        <w:pStyle w:val="Titre2"/>
        <w:rPr>
          <w:rFonts w:ascii="Verdana" w:hAnsi="Verdana"/>
          <w:b/>
          <w:bCs/>
          <w:color w:val="000000" w:themeColor="text1"/>
          <w:sz w:val="32"/>
          <w:szCs w:val="32"/>
        </w:rPr>
      </w:pPr>
      <w:r>
        <w:rPr>
          <w:rFonts w:ascii="Verdana" w:eastAsia="Verdana" w:hAnsi="Verdana"/>
          <w:b/>
          <w:bCs/>
          <w:noProof/>
          <w:color w:val="000000" w:themeColor="text1"/>
          <w:sz w:val="32"/>
          <w:szCs w:val="32"/>
        </w:rPr>
        <mc:AlternateContent>
          <mc:Choice Requires="wps">
            <w:drawing>
              <wp:anchor distT="0" distB="0" distL="114300" distR="114300" simplePos="0" relativeHeight="251686912" behindDoc="0" locked="0" layoutInCell="1" allowOverlap="1" wp14:anchorId="7B3F4B2A" wp14:editId="6DDE6B56">
                <wp:simplePos x="0" y="0"/>
                <wp:positionH relativeFrom="column">
                  <wp:posOffset>2322371</wp:posOffset>
                </wp:positionH>
                <wp:positionV relativeFrom="paragraph">
                  <wp:posOffset>274810</wp:posOffset>
                </wp:positionV>
                <wp:extent cx="1638678" cy="362138"/>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678" cy="362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1C241" w14:textId="2FA37DEA" w:rsidR="007E0757" w:rsidRPr="00A24867" w:rsidRDefault="007E0757" w:rsidP="007E0757">
                            <w:pPr>
                              <w:jc w:val="center"/>
                              <w:rPr>
                                <w:sz w:val="20"/>
                                <w:szCs w:val="20"/>
                              </w:rPr>
                            </w:pPr>
                            <w:r>
                              <w:rPr>
                                <w:sz w:val="20"/>
                                <w:szCs w:val="20"/>
                              </w:rPr>
                              <w:t>Clavier braille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F4B2A" id="_x0000_t202" coordsize="21600,21600" o:spt="202" path="m,l,21600r21600,l21600,xe">
                <v:stroke joinstyle="miter"/>
                <v:path gradientshapeok="t" o:connecttype="rect"/>
              </v:shapetype>
              <v:shape id="Zone de texte 15" o:spid="_x0000_s1026" type="#_x0000_t202" style="position:absolute;margin-left:182.85pt;margin-top:21.65pt;width:129.0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" stroked="f">
                <v:textbox>
                  <w:txbxContent>
                    <w:p w14:paraId="2FB1C241" w14:textId="2FA37DEA" w:rsidR="007E0757" w:rsidRPr="00A24867" w:rsidRDefault="007E0757" w:rsidP="007E0757">
                      <w:pPr>
                        <w:jc w:val="center"/>
                        <w:rPr>
                          <w:sz w:val="20"/>
                          <w:szCs w:val="20"/>
                        </w:rPr>
                      </w:pPr>
                      <w:r>
                        <w:rPr>
                          <w:sz w:val="20"/>
                          <w:szCs w:val="20"/>
                        </w:rPr>
                        <w:t>Clavier braille</w:t>
                      </w:r>
                    </w:p>
                  </w:txbxContent>
                </v:textbox>
              </v:shape>
            </w:pict>
          </mc:Fallback>
        </mc:AlternateContent>
      </w:r>
      <w:r w:rsidR="00997276" w:rsidRPr="006A042B">
        <w:rPr>
          <w:rFonts w:ascii="Verdana" w:eastAsia="Verdana" w:hAnsi="Verdana"/>
          <w:b/>
          <w:bCs/>
          <w:color w:val="000000" w:themeColor="text1"/>
          <w:sz w:val="32"/>
          <w:szCs w:val="32"/>
        </w:rPr>
        <w:t xml:space="preserve">1.1. </w:t>
      </w:r>
      <w:r w:rsidR="00245DAD" w:rsidRPr="006A042B">
        <w:rPr>
          <w:rFonts w:ascii="Verdana" w:eastAsia="Verdana" w:hAnsi="Verdana"/>
          <w:b/>
          <w:bCs/>
          <w:color w:val="000000" w:themeColor="text1"/>
          <w:sz w:val="32"/>
          <w:szCs w:val="32"/>
        </w:rPr>
        <w:t>F</w:t>
      </w:r>
      <w:r w:rsidR="00080959" w:rsidRPr="006A042B">
        <w:rPr>
          <w:rFonts w:ascii="Verdana" w:eastAsia="Verdana" w:hAnsi="Verdana"/>
          <w:b/>
          <w:bCs/>
          <w:color w:val="000000" w:themeColor="text1"/>
          <w:sz w:val="32"/>
          <w:szCs w:val="32"/>
        </w:rPr>
        <w:t>ace avant</w:t>
      </w:r>
    </w:p>
    <w:p w14:paraId="4E46B239" w14:textId="255FDD54" w:rsidR="00273CB6" w:rsidRPr="006A042B" w:rsidRDefault="00245DAD">
      <w:pPr>
        <w:spacing w:line="20" w:lineRule="exact"/>
        <w:rPr>
          <w:sz w:val="20"/>
          <w:szCs w:val="20"/>
        </w:rPr>
      </w:pPr>
      <w:r w:rsidRPr="006A042B">
        <w:rPr>
          <w:noProof/>
          <w:sz w:val="20"/>
          <w:szCs w:val="20"/>
        </w:rPr>
        <w:drawing>
          <wp:anchor distT="0" distB="0" distL="114300" distR="114300" simplePos="0" relativeHeight="251618304" behindDoc="1" locked="0" layoutInCell="0" allowOverlap="1" wp14:anchorId="4E46B342" wp14:editId="633B095A">
            <wp:simplePos x="0" y="0"/>
            <wp:positionH relativeFrom="margin">
              <wp:align>center</wp:align>
            </wp:positionH>
            <wp:positionV relativeFrom="paragraph">
              <wp:posOffset>74930</wp:posOffset>
            </wp:positionV>
            <wp:extent cx="6636385" cy="3208655"/>
            <wp:effectExtent l="0" t="0" r="0" b="0"/>
            <wp:wrapNone/>
            <wp:docPr id="2" name="Picture 2" descr="Image montrant la disposition de la face avant du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montrant la disposition de la face avant du BI 20X"/>
                    <pic:cNvPicPr>
                      <a:picLocks noChangeAspect="1" noChangeArrowheads="1"/>
                    </pic:cNvPicPr>
                  </pic:nvPicPr>
                  <pic:blipFill>
                    <a:blip r:embed="rId13"/>
                    <a:srcRect/>
                    <a:stretch>
                      <a:fillRect/>
                    </a:stretch>
                  </pic:blipFill>
                  <pic:spPr bwMode="auto">
                    <a:xfrm>
                      <a:off x="0" y="0"/>
                      <a:ext cx="6636385" cy="3208655"/>
                    </a:xfrm>
                    <a:prstGeom prst="rect">
                      <a:avLst/>
                    </a:prstGeom>
                    <a:noFill/>
                  </pic:spPr>
                </pic:pic>
              </a:graphicData>
            </a:graphic>
          </wp:anchor>
        </w:drawing>
      </w:r>
    </w:p>
    <w:p w14:paraId="4E46B23A" w14:textId="12A20019" w:rsidR="00273CB6" w:rsidRPr="006A042B" w:rsidRDefault="00273CB6">
      <w:pPr>
        <w:spacing w:line="200" w:lineRule="exact"/>
        <w:rPr>
          <w:sz w:val="20"/>
          <w:szCs w:val="20"/>
        </w:rPr>
      </w:pPr>
    </w:p>
    <w:p w14:paraId="4E46B23B" w14:textId="0E66C3E5" w:rsidR="00273CB6" w:rsidRPr="006A042B" w:rsidRDefault="00273CB6">
      <w:pPr>
        <w:spacing w:line="200" w:lineRule="exact"/>
        <w:rPr>
          <w:sz w:val="20"/>
          <w:szCs w:val="20"/>
        </w:rPr>
      </w:pPr>
    </w:p>
    <w:p w14:paraId="4E46B23C" w14:textId="61286CCD" w:rsidR="00273CB6" w:rsidRPr="006A042B" w:rsidRDefault="00273CB6">
      <w:pPr>
        <w:spacing w:line="200" w:lineRule="exact"/>
        <w:rPr>
          <w:sz w:val="20"/>
          <w:szCs w:val="20"/>
        </w:rPr>
      </w:pPr>
    </w:p>
    <w:p w14:paraId="4E46B23D" w14:textId="532D833D" w:rsidR="00273CB6" w:rsidRPr="006A042B" w:rsidRDefault="00273CB6">
      <w:pPr>
        <w:spacing w:line="200" w:lineRule="exact"/>
        <w:rPr>
          <w:sz w:val="20"/>
          <w:szCs w:val="20"/>
        </w:rPr>
      </w:pPr>
    </w:p>
    <w:p w14:paraId="4E46B23E" w14:textId="4B46DA16" w:rsidR="00273CB6" w:rsidRPr="006A042B" w:rsidRDefault="002F0103">
      <w:pPr>
        <w:spacing w:line="200" w:lineRule="exact"/>
        <w:rPr>
          <w:sz w:val="20"/>
          <w:szCs w:val="20"/>
        </w:rPr>
      </w:pPr>
      <w:r>
        <w:rPr>
          <w:noProof/>
          <w:sz w:val="20"/>
          <w:szCs w:val="20"/>
        </w:rPr>
        <mc:AlternateContent>
          <mc:Choice Requires="wps">
            <w:drawing>
              <wp:anchor distT="0" distB="0" distL="114300" distR="114300" simplePos="0" relativeHeight="251630592" behindDoc="0" locked="0" layoutInCell="1" allowOverlap="1" wp14:anchorId="7B3F4B2A" wp14:editId="632CEE4B">
                <wp:simplePos x="0" y="0"/>
                <wp:positionH relativeFrom="column">
                  <wp:posOffset>-499437</wp:posOffset>
                </wp:positionH>
                <wp:positionV relativeFrom="paragraph">
                  <wp:posOffset>254422</wp:posOffset>
                </wp:positionV>
                <wp:extent cx="879475" cy="46164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21F8D" w14:textId="77777777" w:rsidR="00F5616F" w:rsidRPr="00A24867" w:rsidRDefault="00F5616F" w:rsidP="00F5616F">
                            <w:pPr>
                              <w:jc w:val="right"/>
                              <w:rPr>
                                <w:sz w:val="20"/>
                                <w:szCs w:val="20"/>
                              </w:rPr>
                            </w:pPr>
                            <w:r w:rsidRPr="00A24867">
                              <w:rPr>
                                <w:sz w:val="20"/>
                                <w:szCs w:val="20"/>
                              </w:rPr>
                              <w:t>Afficheur braille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9" o:spid="_x0000_s1027" type="#_x0000_t202" style="position:absolute;margin-left:-39.35pt;margin-top:20.05pt;width:69.25pt;height:36.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" stroked="f">
                <v:textbox>
                  <w:txbxContent>
                    <w:p w14:paraId="54921F8D" w14:textId="77777777" w:rsidR="00F5616F" w:rsidRPr="00A24867" w:rsidRDefault="00F5616F" w:rsidP="00F5616F">
                      <w:pPr>
                        <w:jc w:val="right"/>
                        <w:rPr>
                          <w:sz w:val="20"/>
                          <w:szCs w:val="20"/>
                        </w:rPr>
                      </w:pPr>
                      <w:r w:rsidRPr="00A24867">
                        <w:rPr>
                          <w:sz w:val="20"/>
                          <w:szCs w:val="20"/>
                        </w:rPr>
                        <w:t>Afficheur braille</w:t>
                      </w:r>
                    </w:p>
                  </w:txbxContent>
                </v:textbox>
              </v:shape>
            </w:pict>
          </mc:Fallback>
        </mc:AlternateContent>
      </w:r>
    </w:p>
    <w:p w14:paraId="4E46B23F" w14:textId="2C7C9F5C" w:rsidR="00273CB6" w:rsidRPr="006A042B" w:rsidRDefault="00273CB6">
      <w:pPr>
        <w:spacing w:line="200" w:lineRule="exact"/>
        <w:rPr>
          <w:sz w:val="20"/>
          <w:szCs w:val="20"/>
        </w:rPr>
      </w:pPr>
    </w:p>
    <w:p w14:paraId="4E46B240" w14:textId="47901A9E" w:rsidR="00273CB6" w:rsidRPr="006A042B" w:rsidRDefault="00273CB6">
      <w:pPr>
        <w:spacing w:line="200" w:lineRule="exact"/>
        <w:rPr>
          <w:sz w:val="20"/>
          <w:szCs w:val="20"/>
        </w:rPr>
      </w:pPr>
    </w:p>
    <w:p w14:paraId="4E46B241" w14:textId="4CBC8D03" w:rsidR="00273CB6" w:rsidRPr="006A042B" w:rsidRDefault="00273CB6">
      <w:pPr>
        <w:spacing w:line="200" w:lineRule="exact"/>
        <w:rPr>
          <w:sz w:val="20"/>
          <w:szCs w:val="20"/>
        </w:rPr>
      </w:pPr>
    </w:p>
    <w:p w14:paraId="4E46B242" w14:textId="4A349568" w:rsidR="00273CB6" w:rsidRPr="006A042B" w:rsidRDefault="00273CB6">
      <w:pPr>
        <w:spacing w:line="200" w:lineRule="exact"/>
        <w:rPr>
          <w:sz w:val="20"/>
          <w:szCs w:val="20"/>
        </w:rPr>
      </w:pPr>
    </w:p>
    <w:p w14:paraId="4E46B243" w14:textId="0C969201" w:rsidR="00273CB6" w:rsidRPr="006A042B" w:rsidRDefault="007E0757">
      <w:pPr>
        <w:spacing w:line="200" w:lineRule="exact"/>
        <w:rPr>
          <w:sz w:val="20"/>
          <w:szCs w:val="20"/>
        </w:rPr>
      </w:pPr>
      <w:r>
        <w:rPr>
          <w:noProof/>
          <w:sz w:val="20"/>
          <w:szCs w:val="20"/>
        </w:rPr>
        <mc:AlternateContent>
          <mc:Choice Requires="wps">
            <w:drawing>
              <wp:anchor distT="0" distB="0" distL="114300" distR="114300" simplePos="0" relativeHeight="251695104" behindDoc="0" locked="0" layoutInCell="1" allowOverlap="1" wp14:anchorId="7B3F4B2A" wp14:editId="5160FD28">
                <wp:simplePos x="0" y="0"/>
                <wp:positionH relativeFrom="column">
                  <wp:posOffset>-828002</wp:posOffset>
                </wp:positionH>
                <wp:positionV relativeFrom="paragraph">
                  <wp:posOffset>297765</wp:posOffset>
                </wp:positionV>
                <wp:extent cx="960755" cy="44362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44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EFDB8" w14:textId="0FAF3741" w:rsidR="007E0757" w:rsidRPr="00A24867" w:rsidRDefault="007E0757" w:rsidP="007E0757">
                            <w:pPr>
                              <w:jc w:val="right"/>
                              <w:rPr>
                                <w:sz w:val="20"/>
                                <w:szCs w:val="20"/>
                              </w:rPr>
                            </w:pPr>
                            <w:r>
                              <w:rPr>
                                <w:sz w:val="20"/>
                                <w:szCs w:val="20"/>
                              </w:rPr>
                              <w:t>Barre d’espace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6" o:spid="_x0000_s1028" type="#_x0000_t202" style="position:absolute;margin-left:-65.2pt;margin-top:23.45pt;width:75.65pt;height:3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" stroked="f">
                <v:textbox>
                  <w:txbxContent>
                    <w:p w14:paraId="5A9EFDB8" w14:textId="0FAF3741" w:rsidR="007E0757" w:rsidRPr="00A24867" w:rsidRDefault="007E0757" w:rsidP="007E0757">
                      <w:pPr>
                        <w:jc w:val="right"/>
                        <w:rPr>
                          <w:sz w:val="20"/>
                          <w:szCs w:val="20"/>
                        </w:rPr>
                      </w:pPr>
                      <w:r>
                        <w:rPr>
                          <w:sz w:val="20"/>
                          <w:szCs w:val="20"/>
                        </w:rPr>
                        <w:t>Barre d’espace</w:t>
                      </w:r>
                    </w:p>
                  </w:txbxContent>
                </v:textbox>
              </v:shape>
            </w:pict>
          </mc:Fallback>
        </mc:AlternateContent>
      </w:r>
    </w:p>
    <w:p w14:paraId="4E46B244" w14:textId="6E0B894A" w:rsidR="00273CB6" w:rsidRPr="006A042B" w:rsidRDefault="00273CB6">
      <w:pPr>
        <w:spacing w:line="200" w:lineRule="exact"/>
        <w:rPr>
          <w:sz w:val="20"/>
          <w:szCs w:val="20"/>
        </w:rPr>
      </w:pPr>
    </w:p>
    <w:p w14:paraId="4E46B245" w14:textId="17C66D70" w:rsidR="00273CB6" w:rsidRPr="006A042B" w:rsidRDefault="00273CB6">
      <w:pPr>
        <w:spacing w:line="200" w:lineRule="exact"/>
        <w:rPr>
          <w:sz w:val="20"/>
          <w:szCs w:val="20"/>
        </w:rPr>
      </w:pPr>
    </w:p>
    <w:p w14:paraId="4E46B246" w14:textId="3E15861F" w:rsidR="00273CB6" w:rsidRPr="006A042B" w:rsidRDefault="007E0757">
      <w:pPr>
        <w:spacing w:line="200" w:lineRule="exact"/>
        <w:rPr>
          <w:sz w:val="20"/>
          <w:szCs w:val="20"/>
        </w:rPr>
      </w:pPr>
      <w:r>
        <w:rPr>
          <w:noProof/>
          <w:sz w:val="20"/>
          <w:szCs w:val="20"/>
        </w:rPr>
        <mc:AlternateContent>
          <mc:Choice Requires="wps">
            <w:drawing>
              <wp:anchor distT="0" distB="0" distL="114300" distR="114300" simplePos="0" relativeHeight="251702272" behindDoc="0" locked="0" layoutInCell="1" allowOverlap="1" wp14:anchorId="1405FBC7" wp14:editId="0842A512">
                <wp:simplePos x="0" y="0"/>
                <wp:positionH relativeFrom="column">
                  <wp:posOffset>5669915</wp:posOffset>
                </wp:positionH>
                <wp:positionV relativeFrom="paragraph">
                  <wp:posOffset>75092</wp:posOffset>
                </wp:positionV>
                <wp:extent cx="960755" cy="404037"/>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404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11EA4" w14:textId="77777777" w:rsidR="007E0757" w:rsidRPr="00A24867" w:rsidRDefault="007E0757" w:rsidP="007E0757">
                            <w:pPr>
                              <w:jc w:val="right"/>
                              <w:rPr>
                                <w:sz w:val="20"/>
                                <w:szCs w:val="20"/>
                              </w:rPr>
                            </w:pPr>
                            <w:r>
                              <w:rPr>
                                <w:sz w:val="20"/>
                                <w:szCs w:val="20"/>
                              </w:rPr>
                              <w:t>Barre d’espace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5FBC7" id="Zone de texte 17" o:spid="_x0000_s1029" type="#_x0000_t202" style="position:absolute;margin-left:446.45pt;margin-top:5.9pt;width:75.65pt;height:3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" stroked="f">
                <v:textbox>
                  <w:txbxContent>
                    <w:p w14:paraId="38D11EA4" w14:textId="77777777" w:rsidR="007E0757" w:rsidRPr="00A24867" w:rsidRDefault="007E0757" w:rsidP="007E0757">
                      <w:pPr>
                        <w:jc w:val="right"/>
                        <w:rPr>
                          <w:sz w:val="20"/>
                          <w:szCs w:val="20"/>
                        </w:rPr>
                      </w:pPr>
                      <w:r>
                        <w:rPr>
                          <w:sz w:val="20"/>
                          <w:szCs w:val="20"/>
                        </w:rPr>
                        <w:t>Barre d’espace</w:t>
                      </w:r>
                    </w:p>
                  </w:txbxContent>
                </v:textbox>
              </v:shape>
            </w:pict>
          </mc:Fallback>
        </mc:AlternateContent>
      </w:r>
      <w:r>
        <w:rPr>
          <w:noProof/>
          <w:sz w:val="20"/>
          <w:szCs w:val="20"/>
        </w:rPr>
        <mc:AlternateContent>
          <mc:Choice Requires="wps">
            <w:drawing>
              <wp:anchor distT="0" distB="0" distL="114300" distR="114300" simplePos="0" relativeHeight="251681792" behindDoc="0" locked="0" layoutInCell="1" allowOverlap="1" wp14:anchorId="7B3F4B2A" wp14:editId="57747D4F">
                <wp:simplePos x="0" y="0"/>
                <wp:positionH relativeFrom="column">
                  <wp:posOffset>4377690</wp:posOffset>
                </wp:positionH>
                <wp:positionV relativeFrom="paragraph">
                  <wp:posOffset>173827</wp:posOffset>
                </wp:positionV>
                <wp:extent cx="960755" cy="651510"/>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1E7DC" w14:textId="77777777" w:rsidR="00BA6597" w:rsidRPr="00A24867" w:rsidRDefault="00BA6597" w:rsidP="00BA6597">
                            <w:pPr>
                              <w:rPr>
                                <w:sz w:val="20"/>
                                <w:szCs w:val="20"/>
                              </w:rPr>
                            </w:pPr>
                            <w:r w:rsidRPr="00A24867">
                              <w:rPr>
                                <w:sz w:val="20"/>
                                <w:szCs w:val="20"/>
                              </w:rPr>
                              <w:t>Touche de façade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4" o:spid="_x0000_s1030" type="#_x0000_t202" style="position:absolute;margin-left:344.7pt;margin-top:13.7pt;width:75.65pt;height:5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" stroked="f">
                <v:textbox>
                  <w:txbxContent>
                    <w:p w14:paraId="7A41E7DC" w14:textId="77777777" w:rsidR="00BA6597" w:rsidRPr="00A24867" w:rsidRDefault="00BA6597" w:rsidP="00BA6597">
                      <w:pPr>
                        <w:rPr>
                          <w:sz w:val="20"/>
                          <w:szCs w:val="20"/>
                        </w:rPr>
                      </w:pPr>
                      <w:r w:rsidRPr="00A24867">
                        <w:rPr>
                          <w:sz w:val="20"/>
                          <w:szCs w:val="20"/>
                        </w:rPr>
                        <w:t>Touche de façade Suivant</w:t>
                      </w:r>
                    </w:p>
                  </w:txbxContent>
                </v:textbox>
              </v:shape>
            </w:pict>
          </mc:Fallback>
        </mc:AlternateContent>
      </w:r>
      <w:r w:rsidR="0075786F">
        <w:rPr>
          <w:noProof/>
          <w:sz w:val="20"/>
          <w:szCs w:val="20"/>
        </w:rPr>
        <mc:AlternateContent>
          <mc:Choice Requires="wps">
            <w:drawing>
              <wp:anchor distT="0" distB="0" distL="114300" distR="114300" simplePos="0" relativeHeight="251655168" behindDoc="0" locked="0" layoutInCell="1" allowOverlap="1" wp14:anchorId="7B3F4B2A" wp14:editId="5CCA1FB4">
                <wp:simplePos x="0" y="0"/>
                <wp:positionH relativeFrom="column">
                  <wp:posOffset>1697355</wp:posOffset>
                </wp:positionH>
                <wp:positionV relativeFrom="paragraph">
                  <wp:posOffset>193512</wp:posOffset>
                </wp:positionV>
                <wp:extent cx="960755" cy="65151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F13C3" w14:textId="2490EBC9" w:rsidR="0075786F" w:rsidRPr="00A24867" w:rsidRDefault="0075786F" w:rsidP="0075786F">
                            <w:pPr>
                              <w:rPr>
                                <w:sz w:val="20"/>
                                <w:szCs w:val="20"/>
                              </w:rPr>
                            </w:pPr>
                            <w:r w:rsidRPr="00A24867">
                              <w:rPr>
                                <w:sz w:val="20"/>
                                <w:szCs w:val="20"/>
                              </w:rPr>
                              <w:t xml:space="preserve">Touche de </w:t>
                            </w:r>
                            <w:r w:rsidR="00306C23">
                              <w:rPr>
                                <w:sz w:val="20"/>
                                <w:szCs w:val="20"/>
                              </w:rPr>
                              <w:t>façade</w:t>
                            </w:r>
                            <w:r w:rsidRPr="00A24867">
                              <w:rPr>
                                <w:sz w:val="20"/>
                                <w:szCs w:val="20"/>
                              </w:rPr>
                              <w:t xml:space="preserve"> gauche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1" o:spid="_x0000_s1031" type="#_x0000_t202" style="position:absolute;margin-left:133.65pt;margin-top:15.25pt;width:75.65pt;height:5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" stroked="f">
                <v:textbox>
                  <w:txbxContent>
                    <w:p w14:paraId="3AEF13C3" w14:textId="2490EBC9" w:rsidR="0075786F" w:rsidRPr="00A24867" w:rsidRDefault="0075786F" w:rsidP="0075786F">
                      <w:pPr>
                        <w:rPr>
                          <w:sz w:val="20"/>
                          <w:szCs w:val="20"/>
                        </w:rPr>
                      </w:pPr>
                      <w:r w:rsidRPr="00A24867">
                        <w:rPr>
                          <w:sz w:val="20"/>
                          <w:szCs w:val="20"/>
                        </w:rPr>
                        <w:t xml:space="preserve">Touche de </w:t>
                      </w:r>
                      <w:r w:rsidR="00306C23">
                        <w:rPr>
                          <w:sz w:val="20"/>
                          <w:szCs w:val="20"/>
                        </w:rPr>
                        <w:t>façade</w:t>
                      </w:r>
                      <w:r w:rsidRPr="00A24867">
                        <w:rPr>
                          <w:sz w:val="20"/>
                          <w:szCs w:val="20"/>
                        </w:rPr>
                        <w:t xml:space="preserve"> gauche</w:t>
                      </w:r>
                    </w:p>
                  </w:txbxContent>
                </v:textbox>
              </v:shape>
            </w:pict>
          </mc:Fallback>
        </mc:AlternateContent>
      </w:r>
      <w:r w:rsidR="00D84515">
        <w:rPr>
          <w:rFonts w:ascii="Verdana" w:eastAsia="Verdana" w:hAnsi="Verdana"/>
          <w:b/>
          <w:bCs/>
          <w:noProof/>
          <w:color w:val="000000" w:themeColor="text1"/>
          <w:sz w:val="32"/>
          <w:szCs w:val="32"/>
        </w:rPr>
        <mc:AlternateContent>
          <mc:Choice Requires="wps">
            <w:drawing>
              <wp:anchor distT="0" distB="0" distL="114300" distR="114300" simplePos="0" relativeHeight="251643904" behindDoc="0" locked="0" layoutInCell="1" allowOverlap="1" wp14:anchorId="7B3F4B2A" wp14:editId="0F558456">
                <wp:simplePos x="0" y="0"/>
                <wp:positionH relativeFrom="column">
                  <wp:posOffset>394970</wp:posOffset>
                </wp:positionH>
                <wp:positionV relativeFrom="paragraph">
                  <wp:posOffset>185257</wp:posOffset>
                </wp:positionV>
                <wp:extent cx="960755" cy="65151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78B5A" w14:textId="77777777" w:rsidR="00D84515" w:rsidRPr="00A24867" w:rsidRDefault="00D84515" w:rsidP="00D84515">
                            <w:pPr>
                              <w:rPr>
                                <w:sz w:val="20"/>
                                <w:szCs w:val="20"/>
                              </w:rPr>
                            </w:pPr>
                            <w:r w:rsidRPr="00A24867">
                              <w:rPr>
                                <w:sz w:val="20"/>
                                <w:szCs w:val="20"/>
                              </w:rPr>
                              <w:t>Touche de façade Précédent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0" o:spid="_x0000_s1032" type="#_x0000_t202" style="position:absolute;margin-left:31.1pt;margin-top:14.6pt;width:75.65pt;height:5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" stroked="f">
                <v:textbox>
                  <w:txbxContent>
                    <w:p w14:paraId="75578B5A" w14:textId="77777777" w:rsidR="00D84515" w:rsidRPr="00A24867" w:rsidRDefault="00D84515" w:rsidP="00D84515">
                      <w:pPr>
                        <w:rPr>
                          <w:sz w:val="20"/>
                          <w:szCs w:val="20"/>
                        </w:rPr>
                      </w:pPr>
                      <w:r w:rsidRPr="00A24867">
                        <w:rPr>
                          <w:sz w:val="20"/>
                          <w:szCs w:val="20"/>
                        </w:rPr>
                        <w:t>Touche de façade Précédent</w:t>
                      </w:r>
                    </w:p>
                  </w:txbxContent>
                </v:textbox>
              </v:shape>
            </w:pict>
          </mc:Fallback>
        </mc:AlternateContent>
      </w:r>
    </w:p>
    <w:p w14:paraId="4E46B247" w14:textId="4D07A14B" w:rsidR="00273CB6" w:rsidRPr="006A042B" w:rsidRDefault="0060338E">
      <w:pPr>
        <w:spacing w:line="200" w:lineRule="exact"/>
        <w:rPr>
          <w:sz w:val="20"/>
          <w:szCs w:val="20"/>
        </w:rPr>
      </w:pPr>
      <w:r>
        <w:rPr>
          <w:noProof/>
          <w:sz w:val="20"/>
          <w:szCs w:val="20"/>
        </w:rPr>
        <mc:AlternateContent>
          <mc:Choice Requires="wps">
            <w:drawing>
              <wp:anchor distT="0" distB="0" distL="114300" distR="114300" simplePos="0" relativeHeight="251673600" behindDoc="0" locked="0" layoutInCell="1" allowOverlap="1" wp14:anchorId="7B3F4B2A" wp14:editId="422BE0A1">
                <wp:simplePos x="0" y="0"/>
                <wp:positionH relativeFrom="column">
                  <wp:posOffset>3416193</wp:posOffset>
                </wp:positionH>
                <wp:positionV relativeFrom="paragraph">
                  <wp:posOffset>28343</wp:posOffset>
                </wp:positionV>
                <wp:extent cx="960755" cy="65151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A452D" w14:textId="4666162B" w:rsidR="0060338E" w:rsidRPr="00A24867" w:rsidRDefault="0060338E" w:rsidP="0060338E">
                            <w:pPr>
                              <w:rPr>
                                <w:sz w:val="20"/>
                                <w:szCs w:val="20"/>
                              </w:rPr>
                            </w:pPr>
                            <w:r w:rsidRPr="00A24867">
                              <w:rPr>
                                <w:sz w:val="20"/>
                                <w:szCs w:val="20"/>
                              </w:rPr>
                              <w:t xml:space="preserve">Touche de </w:t>
                            </w:r>
                            <w:r w:rsidR="00306C23">
                              <w:rPr>
                                <w:sz w:val="20"/>
                                <w:szCs w:val="20"/>
                              </w:rPr>
                              <w:t>façade</w:t>
                            </w:r>
                            <w:r w:rsidR="00306C23" w:rsidRPr="00A24867">
                              <w:rPr>
                                <w:sz w:val="20"/>
                                <w:szCs w:val="20"/>
                              </w:rPr>
                              <w:t xml:space="preserve"> </w:t>
                            </w:r>
                            <w:r w:rsidRPr="00A24867">
                              <w:rPr>
                                <w:sz w:val="20"/>
                                <w:szCs w:val="20"/>
                              </w:rPr>
                              <w:t>droite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3" o:spid="_x0000_s1033" type="#_x0000_t202" style="position:absolute;margin-left:269pt;margin-top:2.25pt;width:75.65pt;height:5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" stroked="f">
                <v:textbox>
                  <w:txbxContent>
                    <w:p w14:paraId="465A452D" w14:textId="4666162B" w:rsidR="0060338E" w:rsidRPr="00A24867" w:rsidRDefault="0060338E" w:rsidP="0060338E">
                      <w:pPr>
                        <w:rPr>
                          <w:sz w:val="20"/>
                          <w:szCs w:val="20"/>
                        </w:rPr>
                      </w:pPr>
                      <w:r w:rsidRPr="00A24867">
                        <w:rPr>
                          <w:sz w:val="20"/>
                          <w:szCs w:val="20"/>
                        </w:rPr>
                        <w:t xml:space="preserve">Touche de </w:t>
                      </w:r>
                      <w:r w:rsidR="00306C23">
                        <w:rPr>
                          <w:sz w:val="20"/>
                          <w:szCs w:val="20"/>
                        </w:rPr>
                        <w:t>façade</w:t>
                      </w:r>
                      <w:r w:rsidR="00306C23" w:rsidRPr="00A24867">
                        <w:rPr>
                          <w:sz w:val="20"/>
                          <w:szCs w:val="20"/>
                        </w:rPr>
                        <w:t xml:space="preserve"> </w:t>
                      </w:r>
                      <w:r w:rsidRPr="00A24867">
                        <w:rPr>
                          <w:sz w:val="20"/>
                          <w:szCs w:val="20"/>
                        </w:rPr>
                        <w:t>droite</w:t>
                      </w:r>
                    </w:p>
                  </w:txbxContent>
                </v:textbox>
              </v:shape>
            </w:pict>
          </mc:Fallback>
        </mc:AlternateContent>
      </w:r>
      <w:r w:rsidR="0085366E">
        <w:rPr>
          <w:noProof/>
          <w:sz w:val="20"/>
          <w:szCs w:val="20"/>
        </w:rPr>
        <mc:AlternateContent>
          <mc:Choice Requires="wps">
            <w:drawing>
              <wp:anchor distT="0" distB="0" distL="114300" distR="114300" simplePos="0" relativeHeight="251665408" behindDoc="0" locked="0" layoutInCell="1" allowOverlap="1" wp14:anchorId="7B3F4B2A" wp14:editId="4710424D">
                <wp:simplePos x="0" y="0"/>
                <wp:positionH relativeFrom="column">
                  <wp:posOffset>2611755</wp:posOffset>
                </wp:positionH>
                <wp:positionV relativeFrom="paragraph">
                  <wp:posOffset>9525</wp:posOffset>
                </wp:positionV>
                <wp:extent cx="715010" cy="461010"/>
                <wp:effectExtent l="0" t="0" r="889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E6B2B" w14:textId="77777777" w:rsidR="0085366E" w:rsidRPr="00A24867" w:rsidRDefault="0085366E" w:rsidP="0085366E">
                            <w:pPr>
                              <w:rPr>
                                <w:sz w:val="20"/>
                                <w:szCs w:val="20"/>
                              </w:rPr>
                            </w:pPr>
                            <w:r w:rsidRPr="00A24867">
                              <w:rPr>
                                <w:sz w:val="20"/>
                                <w:szCs w:val="20"/>
                              </w:rPr>
                              <w:t>Bouton d’accueil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2" o:spid="_x0000_s1034" type="#_x0000_t202" style="position:absolute;margin-left:205.65pt;margin-top:.75pt;width:56.3pt;height: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" stroked="f">
                <v:textbox>
                  <w:txbxContent>
                    <w:p w14:paraId="2F7E6B2B" w14:textId="77777777" w:rsidR="0085366E" w:rsidRPr="00A24867" w:rsidRDefault="0085366E" w:rsidP="0085366E">
                      <w:pPr>
                        <w:rPr>
                          <w:sz w:val="20"/>
                          <w:szCs w:val="20"/>
                        </w:rPr>
                      </w:pPr>
                      <w:r w:rsidRPr="00A24867">
                        <w:rPr>
                          <w:sz w:val="20"/>
                          <w:szCs w:val="20"/>
                        </w:rPr>
                        <w:t>Bouton d’accueil</w:t>
                      </w:r>
                    </w:p>
                  </w:txbxContent>
                </v:textbox>
              </v:shape>
            </w:pict>
          </mc:Fallback>
        </mc:AlternateContent>
      </w:r>
    </w:p>
    <w:p w14:paraId="4E46B248" w14:textId="6F553F93" w:rsidR="00273CB6" w:rsidRPr="006A042B" w:rsidRDefault="00273CB6">
      <w:pPr>
        <w:spacing w:line="200" w:lineRule="exact"/>
        <w:rPr>
          <w:sz w:val="20"/>
          <w:szCs w:val="20"/>
        </w:rPr>
      </w:pPr>
    </w:p>
    <w:p w14:paraId="4E46B253" w14:textId="0B0D95AB" w:rsidR="00273CB6" w:rsidRPr="006A042B" w:rsidRDefault="00273CB6">
      <w:pPr>
        <w:spacing w:line="326" w:lineRule="exact"/>
        <w:rPr>
          <w:sz w:val="20"/>
          <w:szCs w:val="20"/>
        </w:rPr>
      </w:pPr>
    </w:p>
    <w:p w14:paraId="691BB0B3" w14:textId="2B57C24D" w:rsidR="00D94739" w:rsidRPr="006A042B" w:rsidRDefault="00D94739">
      <w:pPr>
        <w:spacing w:line="326" w:lineRule="exact"/>
        <w:rPr>
          <w:sz w:val="20"/>
          <w:szCs w:val="20"/>
        </w:rPr>
      </w:pPr>
    </w:p>
    <w:p w14:paraId="4E46B254" w14:textId="1AE9666C" w:rsidR="00273CB6" w:rsidRPr="006A042B" w:rsidRDefault="00997276" w:rsidP="00372D58">
      <w:pPr>
        <w:pStyle w:val="Titre2"/>
        <w:rPr>
          <w:rFonts w:ascii="Verdana" w:hAnsi="Verdana"/>
          <w:b/>
          <w:bCs/>
          <w:color w:val="000000" w:themeColor="text1"/>
          <w:sz w:val="32"/>
          <w:szCs w:val="32"/>
        </w:rPr>
      </w:pPr>
      <w:r w:rsidRPr="006A042B">
        <w:rPr>
          <w:rFonts w:ascii="Verdana" w:eastAsia="Verdana" w:hAnsi="Verdana"/>
          <w:b/>
          <w:bCs/>
          <w:color w:val="000000" w:themeColor="text1"/>
          <w:sz w:val="32"/>
          <w:szCs w:val="32"/>
        </w:rPr>
        <w:t xml:space="preserve">1.2. </w:t>
      </w:r>
      <w:r w:rsidR="00080959" w:rsidRPr="006A042B">
        <w:rPr>
          <w:rFonts w:ascii="Verdana" w:eastAsia="Verdana" w:hAnsi="Verdana"/>
          <w:b/>
          <w:bCs/>
          <w:color w:val="000000" w:themeColor="text1"/>
          <w:sz w:val="32"/>
          <w:szCs w:val="32"/>
        </w:rPr>
        <w:t>Côté gauche</w:t>
      </w:r>
    </w:p>
    <w:p w14:paraId="4E46B255" w14:textId="2A43CB6C" w:rsidR="00273CB6" w:rsidRPr="006A042B" w:rsidRDefault="00453FAE">
      <w:pPr>
        <w:spacing w:line="20" w:lineRule="exact"/>
        <w:rPr>
          <w:sz w:val="20"/>
          <w:szCs w:val="20"/>
        </w:rPr>
      </w:pPr>
      <w:r>
        <w:rPr>
          <w:rFonts w:ascii="Arial" w:eastAsia="Arial" w:hAnsi="Arial" w:cs="Arial"/>
          <w:noProof/>
          <w:color w:val="000000" w:themeColor="text1"/>
          <w:sz w:val="48"/>
          <w:szCs w:val="48"/>
        </w:rPr>
        <mc:AlternateContent>
          <mc:Choice Requires="wps">
            <w:drawing>
              <wp:anchor distT="0" distB="0" distL="114300" distR="114300" simplePos="0" relativeHeight="251709440" behindDoc="0" locked="0" layoutInCell="1" allowOverlap="1" wp14:anchorId="7B3F4B2A" wp14:editId="543F5197">
                <wp:simplePos x="0" y="0"/>
                <wp:positionH relativeFrom="column">
                  <wp:posOffset>2503170</wp:posOffset>
                </wp:positionH>
                <wp:positionV relativeFrom="paragraph">
                  <wp:posOffset>2271993</wp:posOffset>
                </wp:positionV>
                <wp:extent cx="968721" cy="541020"/>
                <wp:effectExtent l="0" t="0" r="3175"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721"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DCA68" w14:textId="77777777" w:rsidR="00453FAE" w:rsidRPr="00A24867" w:rsidRDefault="00453FAE" w:rsidP="00453FAE">
                            <w:pPr>
                              <w:rPr>
                                <w:sz w:val="20"/>
                                <w:szCs w:val="20"/>
                              </w:rPr>
                            </w:pPr>
                            <w:r>
                              <w:rPr>
                                <w:sz w:val="20"/>
                                <w:szCs w:val="20"/>
                              </w:rPr>
                              <w:t>Bouton d’alimentation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23" o:spid="_x0000_s1035" type="#_x0000_t202" style="position:absolute;margin-left:197.1pt;margin-top:178.9pt;width:76.3pt;height:4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" stroked="f">
                <v:textbox>
                  <w:txbxContent>
                    <w:p w14:paraId="087DCA68" w14:textId="77777777" w:rsidR="00453FAE" w:rsidRPr="00A24867" w:rsidRDefault="00453FAE" w:rsidP="00453FAE">
                      <w:pPr>
                        <w:rPr>
                          <w:sz w:val="20"/>
                          <w:szCs w:val="20"/>
                        </w:rPr>
                      </w:pPr>
                      <w:r>
                        <w:rPr>
                          <w:sz w:val="20"/>
                          <w:szCs w:val="20"/>
                        </w:rPr>
                        <w:t>Bouton d’alimentation</w:t>
                      </w:r>
                    </w:p>
                  </w:txbxContent>
                </v:textbox>
              </v:shape>
            </w:pict>
          </mc:Fallback>
        </mc:AlternateContent>
      </w:r>
      <w:r w:rsidR="001F3FBB">
        <w:rPr>
          <w:rFonts w:ascii="Arial" w:eastAsia="Arial" w:hAnsi="Arial" w:cs="Arial"/>
          <w:noProof/>
          <w:sz w:val="48"/>
          <w:szCs w:val="48"/>
        </w:rPr>
        <mc:AlternateContent>
          <mc:Choice Requires="wps">
            <w:drawing>
              <wp:anchor distT="0" distB="0" distL="114300" distR="114300" simplePos="0" relativeHeight="251707392" behindDoc="0" locked="0" layoutInCell="1" allowOverlap="1" wp14:anchorId="7B3F4B2A" wp14:editId="109F169F">
                <wp:simplePos x="0" y="0"/>
                <wp:positionH relativeFrom="column">
                  <wp:posOffset>1716261</wp:posOffset>
                </wp:positionH>
                <wp:positionV relativeFrom="paragraph">
                  <wp:posOffset>2258041</wp:posOffset>
                </wp:positionV>
                <wp:extent cx="867410" cy="441960"/>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1118D" w14:textId="77777777" w:rsidR="001F3FBB" w:rsidRPr="00A24867" w:rsidRDefault="001F3FBB" w:rsidP="001F3FBB">
                            <w:pPr>
                              <w:rPr>
                                <w:sz w:val="20"/>
                                <w:szCs w:val="20"/>
                              </w:rPr>
                            </w:pPr>
                            <w:r>
                              <w:rPr>
                                <w:sz w:val="20"/>
                                <w:szCs w:val="20"/>
                              </w:rPr>
                              <w:t>Indicateur 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21" o:spid="_x0000_s1036" type="#_x0000_t202" style="position:absolute;margin-left:135.15pt;margin-top:177.8pt;width:68.3pt;height:3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" stroked="f">
                <v:textbox>
                  <w:txbxContent>
                    <w:p w14:paraId="2F41118D" w14:textId="77777777" w:rsidR="001F3FBB" w:rsidRPr="00A24867" w:rsidRDefault="001F3FBB" w:rsidP="001F3FBB">
                      <w:pPr>
                        <w:rPr>
                          <w:sz w:val="20"/>
                          <w:szCs w:val="20"/>
                        </w:rPr>
                      </w:pPr>
                      <w:r>
                        <w:rPr>
                          <w:sz w:val="20"/>
                          <w:szCs w:val="20"/>
                        </w:rPr>
                        <w:t>Indicateur DEL</w:t>
                      </w:r>
                    </w:p>
                  </w:txbxContent>
                </v:textbox>
              </v:shape>
            </w:pict>
          </mc:Fallback>
        </mc:AlternateContent>
      </w:r>
      <w:r w:rsidR="00574E94">
        <w:rPr>
          <w:rFonts w:ascii="Arial" w:eastAsia="Arial" w:hAnsi="Arial" w:cs="Arial"/>
          <w:noProof/>
          <w:sz w:val="48"/>
          <w:szCs w:val="48"/>
        </w:rPr>
        <mc:AlternateContent>
          <mc:Choice Requires="wps">
            <w:drawing>
              <wp:anchor distT="0" distB="0" distL="114300" distR="114300" simplePos="0" relativeHeight="251704320" behindDoc="0" locked="0" layoutInCell="1" allowOverlap="1" wp14:anchorId="7B3F4B2A" wp14:editId="18F4DD13">
                <wp:simplePos x="0" y="0"/>
                <wp:positionH relativeFrom="column">
                  <wp:posOffset>668636</wp:posOffset>
                </wp:positionH>
                <wp:positionV relativeFrom="paragraph">
                  <wp:posOffset>2258350</wp:posOffset>
                </wp:positionV>
                <wp:extent cx="948690" cy="306070"/>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9FD37" w14:textId="77777777" w:rsidR="00574E94" w:rsidRPr="00A24867" w:rsidRDefault="00574E94" w:rsidP="00574E94">
                            <w:pPr>
                              <w:jc w:val="right"/>
                              <w:rPr>
                                <w:sz w:val="20"/>
                                <w:szCs w:val="20"/>
                              </w:rPr>
                            </w:pPr>
                            <w:r w:rsidRPr="00A24867">
                              <w:rPr>
                                <w:sz w:val="20"/>
                                <w:szCs w:val="20"/>
                              </w:rPr>
                              <w:t>Port USB-C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9" o:spid="_x0000_s1037" type="#_x0000_t202" style="position:absolute;margin-left:52.65pt;margin-top:177.8pt;width:74.7pt;height:2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" stroked="f">
                <v:textbox>
                  <w:txbxContent>
                    <w:p w14:paraId="40E9FD37" w14:textId="77777777" w:rsidR="00574E94" w:rsidRPr="00A24867" w:rsidRDefault="00574E94" w:rsidP="00574E94">
                      <w:pPr>
                        <w:jc w:val="right"/>
                        <w:rPr>
                          <w:sz w:val="20"/>
                          <w:szCs w:val="20"/>
                        </w:rPr>
                      </w:pPr>
                      <w:r w:rsidRPr="00A24867">
                        <w:rPr>
                          <w:sz w:val="20"/>
                          <w:szCs w:val="20"/>
                        </w:rPr>
                        <w:t>Port USB-C</w:t>
                      </w:r>
                    </w:p>
                  </w:txbxContent>
                </v:textbox>
              </v:shape>
            </w:pict>
          </mc:Fallback>
        </mc:AlternateContent>
      </w:r>
      <w:r w:rsidR="00245DAD" w:rsidRPr="006A042B">
        <w:rPr>
          <w:noProof/>
          <w:sz w:val="20"/>
          <w:szCs w:val="20"/>
        </w:rPr>
        <w:drawing>
          <wp:anchor distT="0" distB="0" distL="114300" distR="114300" simplePos="0" relativeHeight="251602944" behindDoc="1" locked="0" layoutInCell="0" allowOverlap="1" wp14:anchorId="4E46B344" wp14:editId="3D166274">
            <wp:simplePos x="0" y="0"/>
            <wp:positionH relativeFrom="margin">
              <wp:align>center</wp:align>
            </wp:positionH>
            <wp:positionV relativeFrom="paragraph">
              <wp:posOffset>74930</wp:posOffset>
            </wp:positionV>
            <wp:extent cx="5477510" cy="2760345"/>
            <wp:effectExtent l="0" t="0" r="8890" b="1905"/>
            <wp:wrapNone/>
            <wp:docPr id="3" name="Picture 3" descr="Image montrant la disposition du côté gauche du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montrant la disposition du côté gauche du BI 20X"/>
                    <pic:cNvPicPr>
                      <a:picLocks noChangeAspect="1" noChangeArrowheads="1"/>
                    </pic:cNvPicPr>
                  </pic:nvPicPr>
                  <pic:blipFill>
                    <a:blip r:embed="rId14"/>
                    <a:srcRect/>
                    <a:stretch>
                      <a:fillRect/>
                    </a:stretch>
                  </pic:blipFill>
                  <pic:spPr bwMode="auto">
                    <a:xfrm>
                      <a:off x="0" y="0"/>
                      <a:ext cx="5477510" cy="2760345"/>
                    </a:xfrm>
                    <a:prstGeom prst="rect">
                      <a:avLst/>
                    </a:prstGeom>
                    <a:noFill/>
                  </pic:spPr>
                </pic:pic>
              </a:graphicData>
            </a:graphic>
          </wp:anchor>
        </w:drawing>
      </w:r>
    </w:p>
    <w:p w14:paraId="4E46B256" w14:textId="5798B937" w:rsidR="00273CB6" w:rsidRPr="006A042B" w:rsidRDefault="00C222AF">
      <w:pPr>
        <w:sectPr w:rsidR="00273CB6" w:rsidRPr="006A042B" w:rsidSect="007067DF">
          <w:pgSz w:w="12240" w:h="15840"/>
          <w:pgMar w:top="1418" w:right="1467" w:bottom="1440" w:left="1418" w:header="0" w:footer="0" w:gutter="0"/>
          <w:cols w:space="720" w:equalWidth="0">
            <w:col w:w="10053"/>
          </w:cols>
        </w:sectPr>
      </w:pPr>
      <w:r>
        <w:rPr>
          <w:rFonts w:ascii="Arial" w:eastAsia="Arial" w:hAnsi="Arial" w:cs="Arial"/>
          <w:noProof/>
          <w:sz w:val="48"/>
          <w:szCs w:val="48"/>
        </w:rPr>
        <mc:AlternateContent>
          <mc:Choice Requires="wps">
            <w:drawing>
              <wp:anchor distT="0" distB="0" distL="114300" distR="114300" simplePos="0" relativeHeight="251712512" behindDoc="0" locked="0" layoutInCell="1" allowOverlap="1" wp14:anchorId="19066A1F" wp14:editId="5BF50095">
                <wp:simplePos x="0" y="0"/>
                <wp:positionH relativeFrom="column">
                  <wp:posOffset>4685030</wp:posOffset>
                </wp:positionH>
                <wp:positionV relativeFrom="paragraph">
                  <wp:posOffset>2200747</wp:posOffset>
                </wp:positionV>
                <wp:extent cx="1113576" cy="334979"/>
                <wp:effectExtent l="0" t="0" r="0" b="825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76" cy="3349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2DF4C" w14:textId="67CB3488" w:rsidR="00C222AF" w:rsidRPr="00A24867" w:rsidRDefault="00C222AF" w:rsidP="00C222AF">
                            <w:pPr>
                              <w:jc w:val="right"/>
                              <w:rPr>
                                <w:sz w:val="20"/>
                                <w:szCs w:val="20"/>
                              </w:rPr>
                            </w:pPr>
                            <w:r>
                              <w:rPr>
                                <w:sz w:val="20"/>
                                <w:szCs w:val="20"/>
                              </w:rPr>
                              <w:t>Fente pour lanière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66A1F" id="Zone de texte 25" o:spid="_x0000_s1038" type="#_x0000_t202" style="position:absolute;margin-left:368.9pt;margin-top:173.3pt;width:87.7pt;height:2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" stroked="f">
                <v:textbox>
                  <w:txbxContent>
                    <w:p w14:paraId="54C2DF4C" w14:textId="67CB3488" w:rsidR="00C222AF" w:rsidRPr="00A24867" w:rsidRDefault="00C222AF" w:rsidP="00C222AF">
                      <w:pPr>
                        <w:jc w:val="right"/>
                        <w:rPr>
                          <w:sz w:val="20"/>
                          <w:szCs w:val="20"/>
                        </w:rPr>
                      </w:pPr>
                      <w:r>
                        <w:rPr>
                          <w:sz w:val="20"/>
                          <w:szCs w:val="20"/>
                        </w:rPr>
                        <w:t>Fente pour lanière</w:t>
                      </w:r>
                    </w:p>
                  </w:txbxContent>
                </v:textbox>
              </v:shape>
            </w:pict>
          </mc:Fallback>
        </mc:AlternateContent>
      </w:r>
      <w:r>
        <w:rPr>
          <w:rFonts w:ascii="Arial" w:eastAsia="Arial" w:hAnsi="Arial" w:cs="Arial"/>
          <w:noProof/>
          <w:sz w:val="48"/>
          <w:szCs w:val="48"/>
        </w:rPr>
        <mc:AlternateContent>
          <mc:Choice Requires="wps">
            <w:drawing>
              <wp:anchor distT="0" distB="0" distL="114300" distR="114300" simplePos="0" relativeHeight="251711488" behindDoc="0" locked="0" layoutInCell="1" allowOverlap="1" wp14:anchorId="455E3271" wp14:editId="730754ED">
                <wp:simplePos x="0" y="0"/>
                <wp:positionH relativeFrom="column">
                  <wp:posOffset>3521798</wp:posOffset>
                </wp:positionH>
                <wp:positionV relativeFrom="paragraph">
                  <wp:posOffset>2200992</wp:posOffset>
                </wp:positionV>
                <wp:extent cx="948690" cy="306070"/>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39747" w14:textId="11B12AC7" w:rsidR="00C222AF" w:rsidRPr="00A24867" w:rsidRDefault="00C222AF" w:rsidP="00C222AF">
                            <w:pPr>
                              <w:jc w:val="right"/>
                              <w:rPr>
                                <w:sz w:val="20"/>
                                <w:szCs w:val="20"/>
                              </w:rPr>
                            </w:pPr>
                            <w:r w:rsidRPr="00A24867">
                              <w:rPr>
                                <w:sz w:val="20"/>
                                <w:szCs w:val="20"/>
                              </w:rPr>
                              <w:t>Port USB-</w:t>
                            </w:r>
                            <w:r>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3271" id="Zone de texte 24" o:spid="_x0000_s1039" type="#_x0000_t202" style="position:absolute;margin-left:277.3pt;margin-top:173.3pt;width:74.7pt;height:24.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" stroked="f">
                <v:textbox>
                  <w:txbxContent>
                    <w:p w14:paraId="2DB39747" w14:textId="11B12AC7" w:rsidR="00C222AF" w:rsidRPr="00A24867" w:rsidRDefault="00C222AF" w:rsidP="00C222AF">
                      <w:pPr>
                        <w:jc w:val="right"/>
                        <w:rPr>
                          <w:sz w:val="20"/>
                          <w:szCs w:val="20"/>
                        </w:rPr>
                      </w:pPr>
                      <w:r w:rsidRPr="00A24867">
                        <w:rPr>
                          <w:sz w:val="20"/>
                          <w:szCs w:val="20"/>
                        </w:rPr>
                        <w:t>Port USB-</w:t>
                      </w:r>
                      <w:r>
                        <w:rPr>
                          <w:sz w:val="20"/>
                          <w:szCs w:val="20"/>
                        </w:rPr>
                        <w:t>A</w:t>
                      </w:r>
                    </w:p>
                  </w:txbxContent>
                </v:textbox>
              </v:shape>
            </w:pict>
          </mc:Fallback>
        </mc:AlternateContent>
      </w:r>
    </w:p>
    <w:p w14:paraId="4E46B257" w14:textId="3E7ECC23" w:rsidR="00273CB6" w:rsidRPr="006A042B" w:rsidRDefault="00997276" w:rsidP="00372D58">
      <w:pPr>
        <w:pStyle w:val="Titre2"/>
        <w:rPr>
          <w:rFonts w:ascii="Verdana" w:hAnsi="Verdana"/>
          <w:b/>
          <w:bCs/>
          <w:color w:val="000000" w:themeColor="text1"/>
          <w:sz w:val="32"/>
          <w:szCs w:val="32"/>
        </w:rPr>
      </w:pPr>
      <w:bookmarkStart w:id="1" w:name="page3"/>
      <w:bookmarkEnd w:id="1"/>
      <w:r w:rsidRPr="006A042B">
        <w:rPr>
          <w:rFonts w:ascii="Verdana" w:eastAsia="Verdana" w:hAnsi="Verdana"/>
          <w:b/>
          <w:bCs/>
          <w:color w:val="000000" w:themeColor="text1"/>
          <w:sz w:val="32"/>
          <w:szCs w:val="32"/>
        </w:rPr>
        <w:lastRenderedPageBreak/>
        <w:t xml:space="preserve">1.3. </w:t>
      </w:r>
      <w:r w:rsidR="00080959" w:rsidRPr="006A042B">
        <w:rPr>
          <w:rFonts w:ascii="Verdana" w:eastAsia="Verdana" w:hAnsi="Verdana"/>
          <w:b/>
          <w:bCs/>
          <w:color w:val="000000" w:themeColor="text1"/>
          <w:sz w:val="32"/>
          <w:szCs w:val="32"/>
        </w:rPr>
        <w:t>Côté droit</w:t>
      </w:r>
    </w:p>
    <w:p w14:paraId="4E46B258" w14:textId="77777777" w:rsidR="00273CB6" w:rsidRPr="006A042B" w:rsidRDefault="00245DAD">
      <w:pPr>
        <w:spacing w:line="20" w:lineRule="exact"/>
        <w:rPr>
          <w:sz w:val="20"/>
          <w:szCs w:val="20"/>
        </w:rPr>
      </w:pPr>
      <w:r w:rsidRPr="006A042B">
        <w:rPr>
          <w:noProof/>
          <w:sz w:val="20"/>
          <w:szCs w:val="20"/>
        </w:rPr>
        <w:drawing>
          <wp:anchor distT="0" distB="0" distL="114300" distR="114300" simplePos="0" relativeHeight="251604992" behindDoc="1" locked="0" layoutInCell="0" allowOverlap="1" wp14:anchorId="4E46B346" wp14:editId="5221E6CD">
            <wp:simplePos x="0" y="0"/>
            <wp:positionH relativeFrom="margin">
              <wp:posOffset>113969</wp:posOffset>
            </wp:positionH>
            <wp:positionV relativeFrom="paragraph">
              <wp:posOffset>74930</wp:posOffset>
            </wp:positionV>
            <wp:extent cx="5486400" cy="2320290"/>
            <wp:effectExtent l="0" t="0" r="0" b="3810"/>
            <wp:wrapNone/>
            <wp:docPr id="4" name="Picture 4" descr="Image montrant la disposition du côté droit du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montrant la disposition du côté droit du BI 20X"/>
                    <pic:cNvPicPr>
                      <a:picLocks noChangeAspect="1" noChangeArrowheads="1"/>
                    </pic:cNvPicPr>
                  </pic:nvPicPr>
                  <pic:blipFill>
                    <a:blip r:embed="rId15"/>
                    <a:srcRect/>
                    <a:stretch>
                      <a:fillRect/>
                    </a:stretch>
                  </pic:blipFill>
                  <pic:spPr bwMode="auto">
                    <a:xfrm>
                      <a:off x="0" y="0"/>
                      <a:ext cx="5486400" cy="2320290"/>
                    </a:xfrm>
                    <a:prstGeom prst="rect">
                      <a:avLst/>
                    </a:prstGeom>
                    <a:noFill/>
                  </pic:spPr>
                </pic:pic>
              </a:graphicData>
            </a:graphic>
          </wp:anchor>
        </w:drawing>
      </w:r>
    </w:p>
    <w:p w14:paraId="4E46B259" w14:textId="77777777" w:rsidR="00273CB6" w:rsidRPr="006A042B" w:rsidRDefault="00273CB6">
      <w:pPr>
        <w:spacing w:line="200" w:lineRule="exact"/>
        <w:rPr>
          <w:sz w:val="20"/>
          <w:szCs w:val="20"/>
        </w:rPr>
      </w:pPr>
    </w:p>
    <w:p w14:paraId="4E46B25A" w14:textId="77777777" w:rsidR="00273CB6" w:rsidRPr="006A042B" w:rsidRDefault="00273CB6">
      <w:pPr>
        <w:spacing w:line="200" w:lineRule="exact"/>
        <w:rPr>
          <w:sz w:val="20"/>
          <w:szCs w:val="20"/>
        </w:rPr>
      </w:pPr>
    </w:p>
    <w:p w14:paraId="4E46B25B" w14:textId="77777777" w:rsidR="00273CB6" w:rsidRPr="006A042B" w:rsidRDefault="00273CB6">
      <w:pPr>
        <w:spacing w:line="200" w:lineRule="exact"/>
        <w:rPr>
          <w:sz w:val="20"/>
          <w:szCs w:val="20"/>
        </w:rPr>
      </w:pPr>
    </w:p>
    <w:p w14:paraId="4E46B25C" w14:textId="77777777" w:rsidR="00273CB6" w:rsidRPr="006A042B" w:rsidRDefault="00273CB6">
      <w:pPr>
        <w:spacing w:line="200" w:lineRule="exact"/>
        <w:rPr>
          <w:sz w:val="20"/>
          <w:szCs w:val="20"/>
        </w:rPr>
      </w:pPr>
    </w:p>
    <w:p w14:paraId="4E46B25D" w14:textId="77777777" w:rsidR="00273CB6" w:rsidRPr="006A042B" w:rsidRDefault="00273CB6">
      <w:pPr>
        <w:spacing w:line="200" w:lineRule="exact"/>
        <w:rPr>
          <w:sz w:val="20"/>
          <w:szCs w:val="20"/>
        </w:rPr>
      </w:pPr>
    </w:p>
    <w:p w14:paraId="4E46B25E" w14:textId="77777777" w:rsidR="00273CB6" w:rsidRPr="006A042B" w:rsidRDefault="00273CB6">
      <w:pPr>
        <w:spacing w:line="200" w:lineRule="exact"/>
        <w:rPr>
          <w:sz w:val="20"/>
          <w:szCs w:val="20"/>
        </w:rPr>
      </w:pPr>
    </w:p>
    <w:p w14:paraId="4E46B25F" w14:textId="77777777" w:rsidR="00273CB6" w:rsidRPr="006A042B" w:rsidRDefault="00273CB6">
      <w:pPr>
        <w:spacing w:line="200" w:lineRule="exact"/>
        <w:rPr>
          <w:sz w:val="20"/>
          <w:szCs w:val="20"/>
        </w:rPr>
      </w:pPr>
    </w:p>
    <w:p w14:paraId="4E46B260" w14:textId="4139F228" w:rsidR="00273CB6" w:rsidRPr="006A042B" w:rsidRDefault="00273CB6">
      <w:pPr>
        <w:spacing w:line="200" w:lineRule="exact"/>
        <w:rPr>
          <w:sz w:val="20"/>
          <w:szCs w:val="20"/>
        </w:rPr>
      </w:pPr>
    </w:p>
    <w:p w14:paraId="4E46B261" w14:textId="1D2AE6D5" w:rsidR="00273CB6" w:rsidRPr="006A042B" w:rsidRDefault="00273CB6">
      <w:pPr>
        <w:spacing w:line="200" w:lineRule="exact"/>
        <w:rPr>
          <w:sz w:val="20"/>
          <w:szCs w:val="20"/>
        </w:rPr>
      </w:pPr>
    </w:p>
    <w:p w14:paraId="4E46B262" w14:textId="0D6F5571" w:rsidR="00273CB6" w:rsidRPr="006A042B" w:rsidRDefault="00FF6AAA">
      <w:pPr>
        <w:spacing w:line="200" w:lineRule="exact"/>
        <w:rPr>
          <w:sz w:val="20"/>
          <w:szCs w:val="20"/>
        </w:rPr>
      </w:pPr>
      <w:r>
        <w:rPr>
          <w:rFonts w:ascii="Arial" w:eastAsia="Arial" w:hAnsi="Arial" w:cs="Arial"/>
          <w:noProof/>
          <w:color w:val="000000" w:themeColor="text1"/>
          <w:sz w:val="48"/>
          <w:szCs w:val="48"/>
        </w:rPr>
        <mc:AlternateContent>
          <mc:Choice Requires="wps">
            <w:drawing>
              <wp:anchor distT="0" distB="0" distL="114300" distR="114300" simplePos="0" relativeHeight="251656704" behindDoc="0" locked="0" layoutInCell="1" allowOverlap="1" wp14:anchorId="1A48E8BB" wp14:editId="6D496ABD">
                <wp:simplePos x="0" y="0"/>
                <wp:positionH relativeFrom="column">
                  <wp:posOffset>4588933</wp:posOffset>
                </wp:positionH>
                <wp:positionV relativeFrom="paragraph">
                  <wp:posOffset>15452</wp:posOffset>
                </wp:positionV>
                <wp:extent cx="1006475" cy="541020"/>
                <wp:effectExtent l="0" t="0" r="3175"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4C7D7" w14:textId="39F109D1" w:rsidR="00651B11" w:rsidRPr="00A24867" w:rsidRDefault="00651B11" w:rsidP="00651B11">
                            <w:pPr>
                              <w:rPr>
                                <w:sz w:val="20"/>
                                <w:szCs w:val="20"/>
                              </w:rPr>
                            </w:pPr>
                            <w:r>
                              <w:rPr>
                                <w:sz w:val="20"/>
                                <w:szCs w:val="20"/>
                              </w:rPr>
                              <w:t>Prise audio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E8BB" id="Zone de texte 8" o:spid="_x0000_s1040" type="#_x0000_t202" style="position:absolute;margin-left:361.35pt;margin-top:1.2pt;width:79.25pt;height:4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" stroked="f">
                <v:textbox>
                  <w:txbxContent>
                    <w:p w14:paraId="6244C7D7" w14:textId="39F109D1" w:rsidR="00651B11" w:rsidRPr="00A24867" w:rsidRDefault="00651B11" w:rsidP="00651B11">
                      <w:pPr>
                        <w:rPr>
                          <w:sz w:val="20"/>
                          <w:szCs w:val="20"/>
                        </w:rPr>
                      </w:pPr>
                      <w:r>
                        <w:rPr>
                          <w:sz w:val="20"/>
                          <w:szCs w:val="20"/>
                        </w:rPr>
                        <w:t>Prise audio</w:t>
                      </w:r>
                    </w:p>
                  </w:txbxContent>
                </v:textbox>
              </v:shape>
            </w:pict>
          </mc:Fallback>
        </mc:AlternateContent>
      </w:r>
      <w:r w:rsidR="00651B11">
        <w:rPr>
          <w:rFonts w:ascii="Arial" w:eastAsia="Arial" w:hAnsi="Arial" w:cs="Arial"/>
          <w:noProof/>
          <w:color w:val="000000" w:themeColor="text1"/>
          <w:sz w:val="48"/>
          <w:szCs w:val="48"/>
        </w:rPr>
        <mc:AlternateContent>
          <mc:Choice Requires="wps">
            <w:drawing>
              <wp:anchor distT="0" distB="0" distL="114300" distR="114300" simplePos="0" relativeHeight="251670016" behindDoc="0" locked="0" layoutInCell="1" allowOverlap="1" wp14:anchorId="1BA1C0AB" wp14:editId="4A5BDF78">
                <wp:simplePos x="0" y="0"/>
                <wp:positionH relativeFrom="column">
                  <wp:posOffset>144855</wp:posOffset>
                </wp:positionH>
                <wp:positionV relativeFrom="paragraph">
                  <wp:posOffset>85827</wp:posOffset>
                </wp:positionV>
                <wp:extent cx="1131570" cy="352588"/>
                <wp:effectExtent l="0" t="0" r="0" b="952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352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8890D" w14:textId="4D55F8B8" w:rsidR="00651B11" w:rsidRPr="00A24867" w:rsidRDefault="00651B11" w:rsidP="00651B11">
                            <w:pPr>
                              <w:rPr>
                                <w:sz w:val="20"/>
                                <w:szCs w:val="20"/>
                              </w:rPr>
                            </w:pPr>
                            <w:r>
                              <w:rPr>
                                <w:sz w:val="20"/>
                                <w:szCs w:val="20"/>
                              </w:rPr>
                              <w:t>Fente pour lanière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C0AB" id="Zone de texte 22" o:spid="_x0000_s1041" type="#_x0000_t202" style="position:absolute;margin-left:11.4pt;margin-top:6.75pt;width:89.1pt;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" stroked="f">
                <v:textbox>
                  <w:txbxContent>
                    <w:p w14:paraId="1AC8890D" w14:textId="4D55F8B8" w:rsidR="00651B11" w:rsidRPr="00A24867" w:rsidRDefault="00651B11" w:rsidP="00651B11">
                      <w:pPr>
                        <w:rPr>
                          <w:sz w:val="20"/>
                          <w:szCs w:val="20"/>
                        </w:rPr>
                      </w:pPr>
                      <w:r>
                        <w:rPr>
                          <w:sz w:val="20"/>
                          <w:szCs w:val="20"/>
                        </w:rPr>
                        <w:t>Fente pour lanière</w:t>
                      </w:r>
                    </w:p>
                  </w:txbxContent>
                </v:textbox>
              </v:shape>
            </w:pict>
          </mc:Fallback>
        </mc:AlternateContent>
      </w:r>
      <w:r w:rsidR="00651B11">
        <w:rPr>
          <w:rFonts w:ascii="Arial" w:eastAsia="Arial" w:hAnsi="Arial" w:cs="Arial"/>
          <w:noProof/>
          <w:color w:val="000000" w:themeColor="text1"/>
          <w:sz w:val="48"/>
          <w:szCs w:val="48"/>
        </w:rPr>
        <mc:AlternateContent>
          <mc:Choice Requires="wps">
            <w:drawing>
              <wp:anchor distT="0" distB="0" distL="114300" distR="114300" simplePos="0" relativeHeight="251665920" behindDoc="0" locked="0" layoutInCell="1" allowOverlap="1" wp14:anchorId="4891B48C" wp14:editId="64676A45">
                <wp:simplePos x="0" y="0"/>
                <wp:positionH relativeFrom="column">
                  <wp:posOffset>3820562</wp:posOffset>
                </wp:positionH>
                <wp:positionV relativeFrom="paragraph">
                  <wp:posOffset>11436</wp:posOffset>
                </wp:positionV>
                <wp:extent cx="669956" cy="541020"/>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56"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9326E" w14:textId="715D13AB" w:rsidR="00651B11" w:rsidRPr="00A24867" w:rsidRDefault="00651B11" w:rsidP="00651B11">
                            <w:pPr>
                              <w:rPr>
                                <w:sz w:val="20"/>
                                <w:szCs w:val="20"/>
                              </w:rPr>
                            </w:pPr>
                            <w:r>
                              <w:rPr>
                                <w:sz w:val="20"/>
                                <w:szCs w:val="20"/>
                              </w:rPr>
                              <w:t>Monter volume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1B48C" id="Zone de texte 20" o:spid="_x0000_s1042" type="#_x0000_t202" style="position:absolute;margin-left:300.85pt;margin-top:.9pt;width:52.75pt;height:4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" stroked="f">
                <v:textbox>
                  <w:txbxContent>
                    <w:p w14:paraId="42A9326E" w14:textId="715D13AB" w:rsidR="00651B11" w:rsidRPr="00A24867" w:rsidRDefault="00651B11" w:rsidP="00651B11">
                      <w:pPr>
                        <w:rPr>
                          <w:sz w:val="20"/>
                          <w:szCs w:val="20"/>
                        </w:rPr>
                      </w:pPr>
                      <w:r>
                        <w:rPr>
                          <w:sz w:val="20"/>
                          <w:szCs w:val="20"/>
                        </w:rPr>
                        <w:t>Monter volume</w:t>
                      </w:r>
                    </w:p>
                  </w:txbxContent>
                </v:textbox>
              </v:shape>
            </w:pict>
          </mc:Fallback>
        </mc:AlternateContent>
      </w:r>
      <w:r w:rsidR="00651B11">
        <w:rPr>
          <w:rFonts w:ascii="Arial" w:eastAsia="Arial" w:hAnsi="Arial" w:cs="Arial"/>
          <w:noProof/>
          <w:color w:val="000000" w:themeColor="text1"/>
          <w:sz w:val="48"/>
          <w:szCs w:val="48"/>
        </w:rPr>
        <mc:AlternateContent>
          <mc:Choice Requires="wps">
            <w:drawing>
              <wp:anchor distT="0" distB="0" distL="114300" distR="114300" simplePos="0" relativeHeight="251661824" behindDoc="0" locked="0" layoutInCell="1" allowOverlap="1" wp14:anchorId="19021404" wp14:editId="21D7222B">
                <wp:simplePos x="0" y="0"/>
                <wp:positionH relativeFrom="column">
                  <wp:posOffset>3195653</wp:posOffset>
                </wp:positionH>
                <wp:positionV relativeFrom="paragraph">
                  <wp:posOffset>13335</wp:posOffset>
                </wp:positionV>
                <wp:extent cx="669956" cy="54102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56"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8F115" w14:textId="5BEF68EF" w:rsidR="00651B11" w:rsidRPr="00A24867" w:rsidRDefault="00651B11" w:rsidP="00651B11">
                            <w:pPr>
                              <w:rPr>
                                <w:sz w:val="20"/>
                                <w:szCs w:val="20"/>
                              </w:rPr>
                            </w:pPr>
                            <w:r>
                              <w:rPr>
                                <w:sz w:val="20"/>
                                <w:szCs w:val="20"/>
                              </w:rPr>
                              <w:t>Baisser volume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21404" id="Zone de texte 18" o:spid="_x0000_s1043" type="#_x0000_t202" style="position:absolute;margin-left:251.65pt;margin-top:1.05pt;width:52.75pt;height:4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" stroked="f">
                <v:textbox>
                  <w:txbxContent>
                    <w:p w14:paraId="7858F115" w14:textId="5BEF68EF" w:rsidR="00651B11" w:rsidRPr="00A24867" w:rsidRDefault="00651B11" w:rsidP="00651B11">
                      <w:pPr>
                        <w:rPr>
                          <w:sz w:val="20"/>
                          <w:szCs w:val="20"/>
                        </w:rPr>
                      </w:pPr>
                      <w:r>
                        <w:rPr>
                          <w:sz w:val="20"/>
                          <w:szCs w:val="20"/>
                        </w:rPr>
                        <w:t>Baisser volume</w:t>
                      </w:r>
                    </w:p>
                  </w:txbxContent>
                </v:textbox>
              </v:shape>
            </w:pict>
          </mc:Fallback>
        </mc:AlternateContent>
      </w:r>
      <w:r w:rsidR="00651B11">
        <w:rPr>
          <w:rFonts w:ascii="Arial" w:eastAsia="Arial" w:hAnsi="Arial" w:cs="Arial"/>
          <w:noProof/>
          <w:color w:val="000000" w:themeColor="text1"/>
          <w:sz w:val="48"/>
          <w:szCs w:val="48"/>
        </w:rPr>
        <mc:AlternateContent>
          <mc:Choice Requires="wps">
            <w:drawing>
              <wp:anchor distT="0" distB="0" distL="114300" distR="114300" simplePos="0" relativeHeight="251650560" behindDoc="0" locked="0" layoutInCell="1" allowOverlap="1" wp14:anchorId="5789C340" wp14:editId="1C6F00EB">
                <wp:simplePos x="0" y="0"/>
                <wp:positionH relativeFrom="column">
                  <wp:posOffset>1855960</wp:posOffset>
                </wp:positionH>
                <wp:positionV relativeFrom="paragraph">
                  <wp:posOffset>11436</wp:posOffset>
                </wp:positionV>
                <wp:extent cx="968721" cy="541020"/>
                <wp:effectExtent l="0" t="0" r="317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721"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99D9D" w14:textId="50121F3A" w:rsidR="00651B11" w:rsidRPr="00A24867" w:rsidRDefault="00651B11" w:rsidP="00651B11">
                            <w:pPr>
                              <w:rPr>
                                <w:sz w:val="20"/>
                                <w:szCs w:val="20"/>
                              </w:rPr>
                            </w:pPr>
                            <w:r>
                              <w:rPr>
                                <w:sz w:val="20"/>
                                <w:szCs w:val="20"/>
                              </w:rPr>
                              <w:t>Haut-parleur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9C340" id="Zone de texte 6" o:spid="_x0000_s1044" type="#_x0000_t202" style="position:absolute;margin-left:146.15pt;margin-top:.9pt;width:76.3pt;height:42.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" stroked="f">
                <v:textbox>
                  <w:txbxContent>
                    <w:p w14:paraId="62499D9D" w14:textId="50121F3A" w:rsidR="00651B11" w:rsidRPr="00A24867" w:rsidRDefault="00651B11" w:rsidP="00651B11">
                      <w:pPr>
                        <w:rPr>
                          <w:sz w:val="20"/>
                          <w:szCs w:val="20"/>
                        </w:rPr>
                      </w:pPr>
                      <w:r>
                        <w:rPr>
                          <w:sz w:val="20"/>
                          <w:szCs w:val="20"/>
                        </w:rPr>
                        <w:t>Haut-parleur</w:t>
                      </w:r>
                    </w:p>
                  </w:txbxContent>
                </v:textbox>
              </v:shape>
            </w:pict>
          </mc:Fallback>
        </mc:AlternateContent>
      </w:r>
    </w:p>
    <w:p w14:paraId="4E46B263" w14:textId="422AECA8" w:rsidR="00273CB6" w:rsidRPr="006A042B" w:rsidRDefault="00273CB6">
      <w:pPr>
        <w:spacing w:line="200" w:lineRule="exact"/>
        <w:rPr>
          <w:sz w:val="20"/>
          <w:szCs w:val="20"/>
        </w:rPr>
      </w:pPr>
    </w:p>
    <w:p w14:paraId="4E46B264" w14:textId="0E871CE3" w:rsidR="00273CB6" w:rsidRPr="006A042B" w:rsidRDefault="00273CB6">
      <w:pPr>
        <w:spacing w:line="200" w:lineRule="exact"/>
        <w:rPr>
          <w:sz w:val="20"/>
          <w:szCs w:val="20"/>
        </w:rPr>
      </w:pPr>
    </w:p>
    <w:p w14:paraId="4E46B265" w14:textId="58B094C2" w:rsidR="00273CB6" w:rsidRPr="006A042B" w:rsidRDefault="00273CB6">
      <w:pPr>
        <w:spacing w:line="200" w:lineRule="exact"/>
        <w:rPr>
          <w:sz w:val="20"/>
          <w:szCs w:val="20"/>
        </w:rPr>
      </w:pPr>
    </w:p>
    <w:p w14:paraId="4E46B26B" w14:textId="5AA5F530" w:rsidR="00273CB6" w:rsidRPr="006A042B" w:rsidRDefault="00273CB6">
      <w:pPr>
        <w:spacing w:line="327" w:lineRule="exact"/>
        <w:rPr>
          <w:sz w:val="20"/>
          <w:szCs w:val="20"/>
        </w:rPr>
      </w:pPr>
    </w:p>
    <w:p w14:paraId="4E46B26C" w14:textId="27FEFB0A" w:rsidR="00273CB6" w:rsidRPr="006A042B" w:rsidRDefault="00997276" w:rsidP="00372D58">
      <w:pPr>
        <w:pStyle w:val="Titre2"/>
        <w:rPr>
          <w:rFonts w:ascii="Verdana" w:hAnsi="Verdana"/>
          <w:b/>
          <w:bCs/>
          <w:color w:val="000000" w:themeColor="text1"/>
          <w:sz w:val="32"/>
          <w:szCs w:val="32"/>
        </w:rPr>
      </w:pPr>
      <w:r w:rsidRPr="006A042B">
        <w:rPr>
          <w:rFonts w:ascii="Verdana" w:eastAsia="Verdana" w:hAnsi="Verdana"/>
          <w:b/>
          <w:bCs/>
          <w:color w:val="000000" w:themeColor="text1"/>
          <w:sz w:val="32"/>
          <w:szCs w:val="32"/>
        </w:rPr>
        <w:t xml:space="preserve">1.4. </w:t>
      </w:r>
      <w:r w:rsidR="00080959" w:rsidRPr="006A042B">
        <w:rPr>
          <w:rFonts w:ascii="Verdana" w:eastAsia="Verdana" w:hAnsi="Verdana"/>
          <w:b/>
          <w:bCs/>
          <w:color w:val="000000" w:themeColor="text1"/>
          <w:sz w:val="32"/>
          <w:szCs w:val="32"/>
        </w:rPr>
        <w:t>Face arrière</w:t>
      </w:r>
    </w:p>
    <w:p w14:paraId="4E46B26D" w14:textId="0378B39F" w:rsidR="00273CB6" w:rsidRPr="006A042B" w:rsidRDefault="00245DAD">
      <w:pPr>
        <w:spacing w:line="20" w:lineRule="exact"/>
        <w:rPr>
          <w:sz w:val="20"/>
          <w:szCs w:val="20"/>
        </w:rPr>
      </w:pPr>
      <w:r w:rsidRPr="006A042B">
        <w:rPr>
          <w:noProof/>
          <w:sz w:val="20"/>
          <w:szCs w:val="20"/>
        </w:rPr>
        <w:drawing>
          <wp:anchor distT="0" distB="0" distL="114300" distR="114300" simplePos="0" relativeHeight="251643392" behindDoc="1" locked="0" layoutInCell="0" allowOverlap="1" wp14:anchorId="4E46B348" wp14:editId="6A8CDA80">
            <wp:simplePos x="0" y="0"/>
            <wp:positionH relativeFrom="margin">
              <wp:align>center</wp:align>
            </wp:positionH>
            <wp:positionV relativeFrom="paragraph">
              <wp:posOffset>77470</wp:posOffset>
            </wp:positionV>
            <wp:extent cx="5477510" cy="1250950"/>
            <wp:effectExtent l="0" t="0" r="8890" b="6350"/>
            <wp:wrapNone/>
            <wp:docPr id="5" name="Picture 5" descr="Image montrant la disposition de la face arrière du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montrant la disposition de la face arrière du BI 20X"/>
                    <pic:cNvPicPr>
                      <a:picLocks noChangeAspect="1" noChangeArrowheads="1"/>
                    </pic:cNvPicPr>
                  </pic:nvPicPr>
                  <pic:blipFill>
                    <a:blip r:embed="rId16"/>
                    <a:srcRect/>
                    <a:stretch>
                      <a:fillRect/>
                    </a:stretch>
                  </pic:blipFill>
                  <pic:spPr bwMode="auto">
                    <a:xfrm>
                      <a:off x="0" y="0"/>
                      <a:ext cx="5477510" cy="1250950"/>
                    </a:xfrm>
                    <a:prstGeom prst="rect">
                      <a:avLst/>
                    </a:prstGeom>
                    <a:noFill/>
                  </pic:spPr>
                </pic:pic>
              </a:graphicData>
            </a:graphic>
          </wp:anchor>
        </w:drawing>
      </w:r>
    </w:p>
    <w:p w14:paraId="4E46B26E" w14:textId="6CB093E2" w:rsidR="00273CB6" w:rsidRPr="006A042B" w:rsidRDefault="00273CB6">
      <w:pPr>
        <w:spacing w:line="200" w:lineRule="exact"/>
        <w:rPr>
          <w:sz w:val="20"/>
          <w:szCs w:val="20"/>
        </w:rPr>
      </w:pPr>
    </w:p>
    <w:p w14:paraId="4E46B26F" w14:textId="31920C48" w:rsidR="00273CB6" w:rsidRPr="006A042B" w:rsidRDefault="00273CB6">
      <w:pPr>
        <w:spacing w:line="200" w:lineRule="exact"/>
        <w:rPr>
          <w:sz w:val="20"/>
          <w:szCs w:val="20"/>
        </w:rPr>
      </w:pPr>
    </w:p>
    <w:p w14:paraId="4E46B270" w14:textId="5966055A" w:rsidR="00273CB6" w:rsidRPr="006A042B" w:rsidRDefault="00273CB6">
      <w:pPr>
        <w:spacing w:line="200" w:lineRule="exact"/>
        <w:rPr>
          <w:sz w:val="20"/>
          <w:szCs w:val="20"/>
        </w:rPr>
      </w:pPr>
    </w:p>
    <w:p w14:paraId="4E46B271" w14:textId="7ECA877B" w:rsidR="00273CB6" w:rsidRPr="006A042B" w:rsidRDefault="00273CB6">
      <w:pPr>
        <w:spacing w:line="200" w:lineRule="exact"/>
        <w:rPr>
          <w:sz w:val="20"/>
          <w:szCs w:val="20"/>
        </w:rPr>
      </w:pPr>
    </w:p>
    <w:p w14:paraId="4E46B272" w14:textId="0CB41101" w:rsidR="00273CB6" w:rsidRPr="006A042B" w:rsidRDefault="00273CB6">
      <w:pPr>
        <w:spacing w:line="200" w:lineRule="exact"/>
        <w:rPr>
          <w:sz w:val="20"/>
          <w:szCs w:val="20"/>
        </w:rPr>
      </w:pPr>
    </w:p>
    <w:p w14:paraId="4E46B273" w14:textId="2BBC2920" w:rsidR="00273CB6" w:rsidRPr="006A042B" w:rsidRDefault="00651B11">
      <w:pPr>
        <w:spacing w:line="200" w:lineRule="exact"/>
        <w:rPr>
          <w:sz w:val="20"/>
          <w:szCs w:val="20"/>
        </w:rPr>
      </w:pPr>
      <w:r>
        <w:rPr>
          <w:rFonts w:ascii="Arial" w:eastAsia="Arial" w:hAnsi="Arial" w:cs="Arial"/>
          <w:noProof/>
          <w:color w:val="000000" w:themeColor="text1"/>
          <w:sz w:val="48"/>
          <w:szCs w:val="48"/>
        </w:rPr>
        <mc:AlternateContent>
          <mc:Choice Requires="wps">
            <w:drawing>
              <wp:anchor distT="0" distB="0" distL="114300" distR="114300" simplePos="0" relativeHeight="251672064" behindDoc="0" locked="0" layoutInCell="1" allowOverlap="1" wp14:anchorId="5ED2CA19" wp14:editId="2F98F7B7">
                <wp:simplePos x="0" y="0"/>
                <wp:positionH relativeFrom="column">
                  <wp:posOffset>4196243</wp:posOffset>
                </wp:positionH>
                <wp:positionV relativeFrom="paragraph">
                  <wp:posOffset>5080</wp:posOffset>
                </wp:positionV>
                <wp:extent cx="660903" cy="389299"/>
                <wp:effectExtent l="0" t="0" r="635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03" cy="389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8D12A" w14:textId="12A8AA4C" w:rsidR="00651B11" w:rsidRPr="00A24867" w:rsidRDefault="00651B11" w:rsidP="00651B11">
                            <w:pPr>
                              <w:rPr>
                                <w:sz w:val="20"/>
                                <w:szCs w:val="20"/>
                              </w:rPr>
                            </w:pPr>
                            <w:r>
                              <w:rPr>
                                <w:sz w:val="20"/>
                                <w:szCs w:val="20"/>
                              </w:rPr>
                              <w:t>Port 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2CA19" id="Zone de texte 26" o:spid="_x0000_s1045" type="#_x0000_t202" style="position:absolute;margin-left:330.4pt;margin-top:.4pt;width:52.05pt;height:30.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" stroked="f">
                <v:textbox>
                  <w:txbxContent>
                    <w:p w14:paraId="4198D12A" w14:textId="12A8AA4C" w:rsidR="00651B11" w:rsidRPr="00A24867" w:rsidRDefault="00651B11" w:rsidP="00651B11">
                      <w:pPr>
                        <w:rPr>
                          <w:sz w:val="20"/>
                          <w:szCs w:val="20"/>
                        </w:rPr>
                      </w:pPr>
                      <w:r>
                        <w:rPr>
                          <w:sz w:val="20"/>
                          <w:szCs w:val="20"/>
                        </w:rPr>
                        <w:t>Port SD</w:t>
                      </w:r>
                    </w:p>
                  </w:txbxContent>
                </v:textbox>
              </v:shape>
            </w:pict>
          </mc:Fallback>
        </mc:AlternateContent>
      </w:r>
    </w:p>
    <w:p w14:paraId="4E46B274" w14:textId="77777777" w:rsidR="00273CB6" w:rsidRPr="006A042B" w:rsidRDefault="00273CB6">
      <w:pPr>
        <w:spacing w:line="200" w:lineRule="exact"/>
        <w:rPr>
          <w:sz w:val="20"/>
          <w:szCs w:val="20"/>
        </w:rPr>
      </w:pPr>
    </w:p>
    <w:p w14:paraId="4E46B275" w14:textId="77777777" w:rsidR="00273CB6" w:rsidRPr="006A042B" w:rsidRDefault="00273CB6">
      <w:pPr>
        <w:spacing w:line="200" w:lineRule="exact"/>
        <w:rPr>
          <w:sz w:val="20"/>
          <w:szCs w:val="20"/>
        </w:rPr>
      </w:pPr>
    </w:p>
    <w:p w14:paraId="4E46B276" w14:textId="77777777" w:rsidR="00273CB6" w:rsidRPr="006A042B" w:rsidRDefault="00273CB6">
      <w:pPr>
        <w:spacing w:line="200" w:lineRule="exact"/>
        <w:rPr>
          <w:sz w:val="20"/>
          <w:szCs w:val="20"/>
        </w:rPr>
      </w:pPr>
    </w:p>
    <w:p w14:paraId="4E46B277" w14:textId="77777777" w:rsidR="00273CB6" w:rsidRPr="006A042B" w:rsidRDefault="00273CB6">
      <w:pPr>
        <w:spacing w:line="200" w:lineRule="exact"/>
        <w:rPr>
          <w:sz w:val="20"/>
          <w:szCs w:val="20"/>
        </w:rPr>
      </w:pPr>
    </w:p>
    <w:p w14:paraId="4E46B278" w14:textId="77777777" w:rsidR="00273CB6" w:rsidRPr="006A042B" w:rsidRDefault="00273CB6">
      <w:pPr>
        <w:spacing w:line="395" w:lineRule="exact"/>
        <w:rPr>
          <w:sz w:val="20"/>
          <w:szCs w:val="20"/>
        </w:rPr>
      </w:pPr>
    </w:p>
    <w:p w14:paraId="21625FCE" w14:textId="77777777" w:rsidR="00687CB5" w:rsidRPr="006A042B" w:rsidRDefault="00687CB5">
      <w:pPr>
        <w:rPr>
          <w:rFonts w:ascii="Arial" w:eastAsia="Arial" w:hAnsi="Arial" w:cs="Arial"/>
          <w:sz w:val="48"/>
          <w:szCs w:val="48"/>
        </w:rPr>
      </w:pPr>
      <w:r w:rsidRPr="006A042B">
        <w:rPr>
          <w:rFonts w:ascii="Arial" w:eastAsia="Arial" w:hAnsi="Arial" w:cs="Arial"/>
          <w:sz w:val="48"/>
          <w:szCs w:val="48"/>
        </w:rPr>
        <w:br w:type="page"/>
      </w:r>
    </w:p>
    <w:p w14:paraId="4E46B27A" w14:textId="450C1FEF" w:rsidR="00273CB6" w:rsidRPr="006A042B" w:rsidRDefault="00997276" w:rsidP="00B90254">
      <w:pPr>
        <w:pStyle w:val="Titre1"/>
        <w:jc w:val="both"/>
        <w:rPr>
          <w:rFonts w:ascii="Arial" w:hAnsi="Arial" w:cs="Arial"/>
          <w:color w:val="000000" w:themeColor="text1"/>
          <w:sz w:val="48"/>
          <w:szCs w:val="48"/>
        </w:rPr>
      </w:pPr>
      <w:r w:rsidRPr="006A042B">
        <w:rPr>
          <w:rFonts w:ascii="Arial" w:eastAsia="Arial" w:hAnsi="Arial" w:cs="Arial"/>
          <w:color w:val="000000" w:themeColor="text1"/>
          <w:sz w:val="48"/>
          <w:szCs w:val="48"/>
        </w:rPr>
        <w:lastRenderedPageBreak/>
        <w:t xml:space="preserve">2. </w:t>
      </w:r>
      <w:r w:rsidR="00B15A32" w:rsidRPr="006A042B">
        <w:rPr>
          <w:rFonts w:ascii="Arial" w:eastAsia="Arial" w:hAnsi="Arial" w:cs="Arial"/>
          <w:color w:val="000000" w:themeColor="text1"/>
          <w:sz w:val="48"/>
          <w:szCs w:val="48"/>
        </w:rPr>
        <w:t>Guide de démarrage</w:t>
      </w:r>
    </w:p>
    <w:p w14:paraId="1DFD8871" w14:textId="51060273" w:rsidR="00794008" w:rsidRPr="006A042B" w:rsidRDefault="00B46E61" w:rsidP="00B90254">
      <w:pPr>
        <w:jc w:val="both"/>
        <w:rPr>
          <w:rFonts w:ascii="Verdana" w:eastAsia="Verdana" w:hAnsi="Verdana" w:cs="Verdana"/>
          <w:sz w:val="32"/>
          <w:szCs w:val="32"/>
        </w:rPr>
      </w:pPr>
      <w:r w:rsidRPr="006A042B">
        <w:rPr>
          <w:rFonts w:ascii="Verdana" w:eastAsia="Verdana" w:hAnsi="Verdana" w:cs="Verdana"/>
          <w:sz w:val="32"/>
          <w:szCs w:val="32"/>
          <w:lang w:eastAsia="en-US"/>
        </w:rPr>
        <w:t>Nous vous remercions d’avoir acheté le nouve</w:t>
      </w:r>
      <w:r w:rsidR="00921742" w:rsidRPr="006A042B">
        <w:rPr>
          <w:rFonts w:ascii="Verdana" w:eastAsia="Verdana" w:hAnsi="Verdana" w:cs="Verdana"/>
          <w:sz w:val="32"/>
          <w:szCs w:val="32"/>
          <w:lang w:eastAsia="en-US"/>
        </w:rPr>
        <w:t>l afficheur braille</w:t>
      </w:r>
      <w:r w:rsidRPr="006A042B">
        <w:rPr>
          <w:rFonts w:ascii="Verdana" w:eastAsia="Verdana" w:hAnsi="Verdana" w:cs="Verdana"/>
          <w:sz w:val="32"/>
          <w:szCs w:val="32"/>
          <w:lang w:eastAsia="en-US"/>
        </w:rPr>
        <w:t xml:space="preserve"> </w:t>
      </w:r>
      <w:r w:rsidR="005E58FE" w:rsidRPr="006A042B">
        <w:rPr>
          <w:rFonts w:ascii="Verdana" w:eastAsia="Verdana" w:hAnsi="Verdana" w:cs="Verdana"/>
          <w:sz w:val="32"/>
          <w:szCs w:val="32"/>
        </w:rPr>
        <w:t>Brailliant™ BI</w:t>
      </w:r>
      <w:r w:rsidR="00245DAD" w:rsidRPr="006A042B">
        <w:rPr>
          <w:rFonts w:ascii="Verdana" w:eastAsia="Verdana" w:hAnsi="Verdana" w:cs="Verdana"/>
          <w:sz w:val="32"/>
          <w:szCs w:val="32"/>
        </w:rPr>
        <w:t xml:space="preserve"> 20</w:t>
      </w:r>
      <w:r w:rsidR="005E58FE" w:rsidRPr="006A042B">
        <w:rPr>
          <w:rFonts w:ascii="Verdana" w:eastAsia="Verdana" w:hAnsi="Verdana" w:cs="Verdana"/>
          <w:sz w:val="32"/>
          <w:szCs w:val="32"/>
        </w:rPr>
        <w:t>X</w:t>
      </w:r>
      <w:r w:rsidR="00245DAD" w:rsidRPr="006A042B">
        <w:rPr>
          <w:rFonts w:ascii="Verdana" w:eastAsia="Verdana" w:hAnsi="Verdana" w:cs="Verdana"/>
          <w:sz w:val="32"/>
          <w:szCs w:val="32"/>
        </w:rPr>
        <w:t xml:space="preserve">. </w:t>
      </w:r>
      <w:r w:rsidR="00921742" w:rsidRPr="006A042B">
        <w:rPr>
          <w:rFonts w:ascii="Verdana" w:eastAsia="Verdana" w:hAnsi="Verdana" w:cs="Verdana"/>
          <w:sz w:val="32"/>
          <w:szCs w:val="32"/>
          <w:lang w:eastAsia="en-US"/>
        </w:rPr>
        <w:t>Ce guide de démarrage contient des instructions pour le chargement de l’appareil, l’orientation, la mise en marche et l’arrêt, la navigation dans les menus,</w:t>
      </w:r>
      <w:r w:rsidR="00245DAD" w:rsidRPr="006A042B">
        <w:rPr>
          <w:rFonts w:ascii="Verdana" w:eastAsia="Verdana" w:hAnsi="Verdana" w:cs="Verdana"/>
          <w:sz w:val="32"/>
          <w:szCs w:val="32"/>
        </w:rPr>
        <w:t xml:space="preserve"> </w:t>
      </w:r>
      <w:r w:rsidR="00794008" w:rsidRPr="006A042B">
        <w:rPr>
          <w:rFonts w:ascii="Verdana" w:eastAsia="Verdana" w:hAnsi="Verdana" w:cs="Verdana"/>
          <w:sz w:val="32"/>
          <w:szCs w:val="32"/>
        </w:rPr>
        <w:t>le défilement du texte</w:t>
      </w:r>
      <w:r w:rsidR="00B8341F" w:rsidRPr="006A042B">
        <w:rPr>
          <w:rFonts w:ascii="Verdana" w:eastAsia="Verdana" w:hAnsi="Verdana" w:cs="Verdana"/>
          <w:sz w:val="32"/>
          <w:szCs w:val="32"/>
        </w:rPr>
        <w:t xml:space="preserve">, l’utilisation du menu contextuel, et l’accès au </w:t>
      </w:r>
      <w:r w:rsidR="00F22674" w:rsidRPr="006A042B">
        <w:rPr>
          <w:rFonts w:ascii="Verdana" w:eastAsia="Verdana" w:hAnsi="Verdana" w:cs="Verdana"/>
          <w:sz w:val="32"/>
          <w:szCs w:val="32"/>
        </w:rPr>
        <w:t>g</w:t>
      </w:r>
      <w:r w:rsidR="00B8341F" w:rsidRPr="006A042B">
        <w:rPr>
          <w:rFonts w:ascii="Verdana" w:eastAsia="Verdana" w:hAnsi="Verdana" w:cs="Verdana"/>
          <w:sz w:val="32"/>
          <w:szCs w:val="32"/>
        </w:rPr>
        <w:t xml:space="preserve">uide d’utilisation. </w:t>
      </w:r>
      <w:r w:rsidR="000578B8" w:rsidRPr="006A042B">
        <w:rPr>
          <w:rFonts w:ascii="Verdana" w:eastAsia="Verdana" w:hAnsi="Verdana" w:cs="Verdana"/>
          <w:sz w:val="32"/>
          <w:szCs w:val="32"/>
        </w:rPr>
        <w:t xml:space="preserve">Pour plus d’informations sur l’utilisation de votre Brailliant, </w:t>
      </w:r>
      <w:r w:rsidR="005D3AD5" w:rsidRPr="006A042B">
        <w:rPr>
          <w:rFonts w:ascii="Verdana" w:eastAsia="Verdana" w:hAnsi="Verdana" w:cs="Verdana"/>
          <w:sz w:val="32"/>
          <w:szCs w:val="32"/>
        </w:rPr>
        <w:t>veuillez-vous</w:t>
      </w:r>
      <w:r w:rsidR="000578B8" w:rsidRPr="006A042B">
        <w:rPr>
          <w:rFonts w:ascii="Verdana" w:eastAsia="Verdana" w:hAnsi="Verdana" w:cs="Verdana"/>
          <w:sz w:val="32"/>
          <w:szCs w:val="32"/>
        </w:rPr>
        <w:t xml:space="preserve"> référer au </w:t>
      </w:r>
      <w:r w:rsidR="00F22674" w:rsidRPr="006A042B">
        <w:rPr>
          <w:rFonts w:ascii="Verdana" w:eastAsia="Verdana" w:hAnsi="Verdana" w:cs="Verdana"/>
          <w:sz w:val="32"/>
          <w:szCs w:val="32"/>
        </w:rPr>
        <w:t>guide d’utilisation intégré dans votre appareil.</w:t>
      </w:r>
    </w:p>
    <w:p w14:paraId="4E46B280" w14:textId="653DEAFB" w:rsidR="00273CB6" w:rsidRPr="006A042B" w:rsidRDefault="00997276" w:rsidP="00863533">
      <w:pPr>
        <w:pStyle w:val="Titre1"/>
        <w:jc w:val="both"/>
        <w:rPr>
          <w:rFonts w:ascii="Arial" w:hAnsi="Arial" w:cs="Arial"/>
          <w:color w:val="000000" w:themeColor="text1"/>
          <w:sz w:val="48"/>
          <w:szCs w:val="48"/>
        </w:rPr>
      </w:pPr>
      <w:bookmarkStart w:id="2" w:name="page4"/>
      <w:bookmarkEnd w:id="2"/>
      <w:r w:rsidRPr="006A042B">
        <w:rPr>
          <w:rFonts w:ascii="Arial" w:eastAsia="Arial" w:hAnsi="Arial" w:cs="Arial"/>
          <w:color w:val="000000" w:themeColor="text1"/>
          <w:sz w:val="48"/>
          <w:szCs w:val="48"/>
        </w:rPr>
        <w:t xml:space="preserve">3. </w:t>
      </w:r>
      <w:r w:rsidR="009521FC" w:rsidRPr="006A042B">
        <w:rPr>
          <w:rFonts w:ascii="Arial" w:eastAsia="Arial" w:hAnsi="Arial" w:cs="Arial"/>
          <w:color w:val="000000" w:themeColor="text1"/>
          <w:sz w:val="48"/>
          <w:szCs w:val="48"/>
        </w:rPr>
        <w:t>Dans la boîte</w:t>
      </w:r>
    </w:p>
    <w:p w14:paraId="4E46B282" w14:textId="765ED1F3" w:rsidR="00273CB6" w:rsidRPr="006A042B" w:rsidRDefault="009521FC" w:rsidP="00863533">
      <w:pPr>
        <w:numPr>
          <w:ilvl w:val="0"/>
          <w:numId w:val="6"/>
        </w:numPr>
        <w:tabs>
          <w:tab w:val="left" w:pos="1000"/>
        </w:tabs>
        <w:ind w:left="1000" w:hanging="364"/>
        <w:jc w:val="both"/>
        <w:rPr>
          <w:rFonts w:ascii="Verdana" w:eastAsia="Verdana" w:hAnsi="Verdana" w:cs="Verdana"/>
          <w:sz w:val="32"/>
          <w:szCs w:val="32"/>
        </w:rPr>
      </w:pPr>
      <w:r w:rsidRPr="006A042B">
        <w:rPr>
          <w:rFonts w:ascii="Verdana" w:eastAsia="Verdana" w:hAnsi="Verdana" w:cs="Verdana"/>
          <w:sz w:val="32"/>
          <w:szCs w:val="32"/>
        </w:rPr>
        <w:t xml:space="preserve">L’afficheur </w:t>
      </w:r>
      <w:r w:rsidR="005501D6" w:rsidRPr="006A042B">
        <w:rPr>
          <w:rFonts w:ascii="Verdana" w:eastAsia="Verdana" w:hAnsi="Verdana" w:cs="Verdana"/>
          <w:sz w:val="32"/>
          <w:szCs w:val="32"/>
        </w:rPr>
        <w:t>Brailliant™ BI 20X</w:t>
      </w:r>
    </w:p>
    <w:p w14:paraId="4E46B284" w14:textId="20483D03" w:rsidR="00273CB6" w:rsidRPr="006A042B" w:rsidRDefault="009521FC" w:rsidP="00863533">
      <w:pPr>
        <w:numPr>
          <w:ilvl w:val="0"/>
          <w:numId w:val="6"/>
        </w:numPr>
        <w:tabs>
          <w:tab w:val="left" w:pos="1000"/>
        </w:tabs>
        <w:ind w:left="1000" w:hanging="364"/>
        <w:jc w:val="both"/>
        <w:rPr>
          <w:rFonts w:ascii="Verdana" w:eastAsia="Verdana" w:hAnsi="Verdana" w:cs="Verdana"/>
          <w:sz w:val="32"/>
          <w:szCs w:val="32"/>
        </w:rPr>
      </w:pPr>
      <w:r w:rsidRPr="006A042B">
        <w:rPr>
          <w:rFonts w:ascii="Verdana" w:eastAsia="Verdana" w:hAnsi="Verdana" w:cs="Verdana"/>
          <w:sz w:val="32"/>
          <w:szCs w:val="32"/>
        </w:rPr>
        <w:t xml:space="preserve">Un câble de chargement </w:t>
      </w:r>
      <w:r w:rsidR="00245DAD" w:rsidRPr="006A042B">
        <w:rPr>
          <w:rFonts w:ascii="Verdana" w:eastAsia="Verdana" w:hAnsi="Verdana" w:cs="Verdana"/>
          <w:sz w:val="32"/>
          <w:szCs w:val="32"/>
        </w:rPr>
        <w:t xml:space="preserve">USB-C </w:t>
      </w:r>
      <w:r w:rsidRPr="006A042B">
        <w:rPr>
          <w:rFonts w:ascii="Verdana" w:eastAsia="Verdana" w:hAnsi="Verdana" w:cs="Verdana"/>
          <w:sz w:val="32"/>
          <w:szCs w:val="32"/>
        </w:rPr>
        <w:t>à</w:t>
      </w:r>
      <w:r w:rsidR="00245DAD" w:rsidRPr="006A042B">
        <w:rPr>
          <w:rFonts w:ascii="Verdana" w:eastAsia="Verdana" w:hAnsi="Verdana" w:cs="Verdana"/>
          <w:sz w:val="32"/>
          <w:szCs w:val="32"/>
        </w:rPr>
        <w:t xml:space="preserve"> USB-A</w:t>
      </w:r>
    </w:p>
    <w:p w14:paraId="4E46B288" w14:textId="1172F1F6" w:rsidR="00273CB6" w:rsidRPr="006A042B" w:rsidRDefault="001E2105" w:rsidP="00863533">
      <w:pPr>
        <w:numPr>
          <w:ilvl w:val="0"/>
          <w:numId w:val="6"/>
        </w:numPr>
        <w:tabs>
          <w:tab w:val="left" w:pos="1000"/>
        </w:tabs>
        <w:ind w:left="1000" w:hanging="364"/>
        <w:jc w:val="both"/>
        <w:rPr>
          <w:rFonts w:ascii="Verdana" w:eastAsia="Verdana" w:hAnsi="Verdana" w:cs="Verdana"/>
          <w:sz w:val="32"/>
          <w:szCs w:val="32"/>
        </w:rPr>
      </w:pPr>
      <w:r w:rsidRPr="006A042B">
        <w:rPr>
          <w:rFonts w:ascii="Verdana" w:eastAsia="Verdana" w:hAnsi="Verdana" w:cs="Verdana"/>
          <w:sz w:val="32"/>
          <w:szCs w:val="32"/>
        </w:rPr>
        <w:t>Un bloc d’alimentation USB</w:t>
      </w:r>
    </w:p>
    <w:p w14:paraId="4E46B28C" w14:textId="3EE45B71" w:rsidR="00273CB6" w:rsidRPr="006A042B" w:rsidRDefault="001E2105" w:rsidP="00B90254">
      <w:pPr>
        <w:numPr>
          <w:ilvl w:val="0"/>
          <w:numId w:val="6"/>
        </w:numPr>
        <w:tabs>
          <w:tab w:val="left" w:pos="1000"/>
        </w:tabs>
        <w:ind w:left="1000" w:hanging="364"/>
        <w:jc w:val="both"/>
        <w:rPr>
          <w:rFonts w:ascii="Verdana" w:eastAsia="Verdana" w:hAnsi="Verdana" w:cs="Verdana"/>
          <w:sz w:val="32"/>
          <w:szCs w:val="32"/>
        </w:rPr>
      </w:pPr>
      <w:r w:rsidRPr="006A042B">
        <w:rPr>
          <w:rFonts w:ascii="Verdana" w:eastAsia="Verdana" w:hAnsi="Verdana" w:cs="Verdana"/>
          <w:sz w:val="32"/>
          <w:szCs w:val="32"/>
        </w:rPr>
        <w:t>Un guide de démarrage imprimé</w:t>
      </w:r>
    </w:p>
    <w:p w14:paraId="123B6F7F" w14:textId="28F4AA46" w:rsidR="00CF4214" w:rsidRDefault="001E2105" w:rsidP="00B90254">
      <w:pPr>
        <w:numPr>
          <w:ilvl w:val="0"/>
          <w:numId w:val="6"/>
        </w:numPr>
        <w:tabs>
          <w:tab w:val="left" w:pos="1000"/>
        </w:tabs>
        <w:ind w:left="1000" w:hanging="364"/>
        <w:jc w:val="both"/>
        <w:rPr>
          <w:rFonts w:ascii="Verdana" w:eastAsia="Verdana" w:hAnsi="Verdana" w:cs="Verdana"/>
          <w:sz w:val="32"/>
          <w:szCs w:val="32"/>
        </w:rPr>
      </w:pPr>
      <w:r w:rsidRPr="006A042B">
        <w:rPr>
          <w:rFonts w:ascii="Verdana" w:eastAsia="Verdana" w:hAnsi="Verdana" w:cs="Verdana"/>
          <w:sz w:val="32"/>
          <w:szCs w:val="32"/>
        </w:rPr>
        <w:t>Un sac de transport avec lanière</w:t>
      </w:r>
    </w:p>
    <w:p w14:paraId="710FCCB8" w14:textId="7D836D57" w:rsidR="00E01A13" w:rsidRPr="00176EB2" w:rsidRDefault="00176EB2" w:rsidP="00176EB2">
      <w:pPr>
        <w:numPr>
          <w:ilvl w:val="0"/>
          <w:numId w:val="6"/>
        </w:numPr>
        <w:tabs>
          <w:tab w:val="left" w:pos="1000"/>
        </w:tabs>
        <w:ind w:left="1000" w:hanging="364"/>
        <w:jc w:val="both"/>
        <w:rPr>
          <w:rFonts w:ascii="Verdana" w:eastAsia="Verdana" w:hAnsi="Verdana" w:cs="Verdana"/>
          <w:sz w:val="32"/>
          <w:szCs w:val="32"/>
        </w:rPr>
      </w:pPr>
      <w:r w:rsidRPr="00176EB2">
        <w:rPr>
          <w:rFonts w:ascii="Verdana" w:eastAsia="Verdana" w:hAnsi="Verdana" w:cs="Verdana"/>
          <w:sz w:val="32"/>
          <w:szCs w:val="32"/>
        </w:rPr>
        <w:t>Encart en braille sur la façon d'accéder au guide d’utilisation</w:t>
      </w:r>
    </w:p>
    <w:p w14:paraId="4E46B28E" w14:textId="1CC9C07B" w:rsidR="00273CB6" w:rsidRPr="006A042B" w:rsidRDefault="00997276" w:rsidP="00B90254">
      <w:pPr>
        <w:pStyle w:val="Titre1"/>
        <w:jc w:val="both"/>
        <w:rPr>
          <w:rFonts w:ascii="Arial" w:hAnsi="Arial" w:cs="Arial"/>
          <w:color w:val="000000" w:themeColor="text1"/>
          <w:sz w:val="48"/>
          <w:szCs w:val="48"/>
        </w:rPr>
      </w:pPr>
      <w:r w:rsidRPr="006A042B">
        <w:rPr>
          <w:rFonts w:ascii="Arial" w:eastAsia="Arial" w:hAnsi="Arial" w:cs="Arial"/>
          <w:color w:val="000000" w:themeColor="text1"/>
          <w:sz w:val="48"/>
          <w:szCs w:val="48"/>
        </w:rPr>
        <w:t xml:space="preserve">4. </w:t>
      </w:r>
      <w:r w:rsidR="00245DAD" w:rsidRPr="006A042B">
        <w:rPr>
          <w:rFonts w:ascii="Arial" w:eastAsia="Arial" w:hAnsi="Arial" w:cs="Arial"/>
          <w:color w:val="000000" w:themeColor="text1"/>
          <w:sz w:val="48"/>
          <w:szCs w:val="48"/>
        </w:rPr>
        <w:t xml:space="preserve">Orientation </w:t>
      </w:r>
      <w:r w:rsidR="00CE3077" w:rsidRPr="006A042B">
        <w:rPr>
          <w:rFonts w:ascii="Arial" w:eastAsia="Arial" w:hAnsi="Arial" w:cs="Arial"/>
          <w:color w:val="000000" w:themeColor="text1"/>
          <w:sz w:val="48"/>
          <w:szCs w:val="48"/>
        </w:rPr>
        <w:t>et</w:t>
      </w:r>
      <w:r w:rsidR="00245DAD" w:rsidRPr="006A042B">
        <w:rPr>
          <w:rFonts w:ascii="Arial" w:eastAsia="Arial" w:hAnsi="Arial" w:cs="Arial"/>
          <w:color w:val="000000" w:themeColor="text1"/>
          <w:sz w:val="48"/>
          <w:szCs w:val="48"/>
        </w:rPr>
        <w:t xml:space="preserve"> </w:t>
      </w:r>
      <w:r w:rsidR="00CE3077" w:rsidRPr="006A042B">
        <w:rPr>
          <w:rFonts w:ascii="Arial" w:eastAsia="Arial" w:hAnsi="Arial" w:cs="Arial"/>
          <w:color w:val="000000" w:themeColor="text1"/>
          <w:sz w:val="48"/>
          <w:szCs w:val="48"/>
        </w:rPr>
        <w:t>d</w:t>
      </w:r>
      <w:r w:rsidR="00245DAD" w:rsidRPr="006A042B">
        <w:rPr>
          <w:rFonts w:ascii="Arial" w:eastAsia="Arial" w:hAnsi="Arial" w:cs="Arial"/>
          <w:color w:val="000000" w:themeColor="text1"/>
          <w:sz w:val="48"/>
          <w:szCs w:val="48"/>
        </w:rPr>
        <w:t>escription</w:t>
      </w:r>
    </w:p>
    <w:p w14:paraId="4E46B28F" w14:textId="54AFF821" w:rsidR="00273CB6" w:rsidRPr="006A042B" w:rsidRDefault="00F635D6" w:rsidP="00B90254">
      <w:pPr>
        <w:jc w:val="both"/>
        <w:rPr>
          <w:rFonts w:ascii="Verdana" w:hAnsi="Verdana"/>
          <w:sz w:val="32"/>
          <w:szCs w:val="32"/>
        </w:rPr>
      </w:pPr>
      <w:r w:rsidRPr="006A042B">
        <w:rPr>
          <w:rFonts w:ascii="Verdana" w:eastAsia="Verdana" w:hAnsi="Verdana" w:cs="Verdana"/>
          <w:sz w:val="32"/>
          <w:szCs w:val="32"/>
          <w:lang w:eastAsia="en-US"/>
        </w:rPr>
        <w:t>Posez l’appareil devant vous sur une surface plane, les cellules braille le plus près de vous</w:t>
      </w:r>
      <w:r w:rsidR="00245DAD" w:rsidRPr="006A042B">
        <w:rPr>
          <w:rFonts w:ascii="Verdana" w:eastAsia="Verdana" w:hAnsi="Verdana"/>
          <w:sz w:val="32"/>
          <w:szCs w:val="32"/>
        </w:rPr>
        <w:t>.</w:t>
      </w:r>
    </w:p>
    <w:p w14:paraId="4E46B290" w14:textId="77777777" w:rsidR="00273CB6" w:rsidRPr="006A042B" w:rsidRDefault="00273CB6" w:rsidP="00B90254">
      <w:pPr>
        <w:spacing w:line="16" w:lineRule="exact"/>
        <w:jc w:val="both"/>
        <w:rPr>
          <w:sz w:val="20"/>
          <w:szCs w:val="20"/>
        </w:rPr>
      </w:pPr>
    </w:p>
    <w:p w14:paraId="4E46B291" w14:textId="7D5539FE" w:rsidR="00273CB6" w:rsidRPr="006A042B" w:rsidRDefault="00997276" w:rsidP="00B90254">
      <w:pPr>
        <w:pStyle w:val="Titre2"/>
        <w:jc w:val="both"/>
        <w:rPr>
          <w:rFonts w:ascii="Verdana" w:hAnsi="Verdana"/>
          <w:b/>
          <w:bCs/>
          <w:color w:val="000000" w:themeColor="text1"/>
          <w:sz w:val="32"/>
          <w:szCs w:val="32"/>
        </w:rPr>
      </w:pPr>
      <w:r w:rsidRPr="006A042B">
        <w:rPr>
          <w:rFonts w:ascii="Verdana" w:eastAsia="Verdana" w:hAnsi="Verdana"/>
          <w:b/>
          <w:bCs/>
          <w:color w:val="000000" w:themeColor="text1"/>
          <w:sz w:val="32"/>
          <w:szCs w:val="32"/>
        </w:rPr>
        <w:t xml:space="preserve">4.1. </w:t>
      </w:r>
      <w:r w:rsidR="00FD56E2" w:rsidRPr="006A042B">
        <w:rPr>
          <w:rFonts w:ascii="Verdana" w:eastAsia="Verdana" w:hAnsi="Verdana"/>
          <w:b/>
          <w:bCs/>
          <w:color w:val="000000" w:themeColor="text1"/>
          <w:sz w:val="32"/>
          <w:szCs w:val="32"/>
        </w:rPr>
        <w:t>Face supérieure</w:t>
      </w:r>
    </w:p>
    <w:p w14:paraId="21C4DACF" w14:textId="67FEA4BF" w:rsidR="000E6C41" w:rsidRPr="006A042B" w:rsidRDefault="000E6C41" w:rsidP="00372D58">
      <w:pPr>
        <w:spacing w:line="238" w:lineRule="auto"/>
        <w:ind w:right="-1"/>
        <w:jc w:val="both"/>
        <w:rPr>
          <w:rFonts w:ascii="Verdana" w:eastAsia="Verdana" w:hAnsi="Verdana" w:cs="Verdana"/>
          <w:sz w:val="32"/>
          <w:szCs w:val="32"/>
        </w:rPr>
      </w:pPr>
      <w:r w:rsidRPr="006A042B">
        <w:rPr>
          <w:rFonts w:ascii="Verdana" w:eastAsia="Verdana" w:hAnsi="Verdana" w:cs="Verdana"/>
          <w:sz w:val="32"/>
          <w:szCs w:val="32"/>
        </w:rPr>
        <w:t xml:space="preserve">La face supérieure du Brailliant inclut un afficheur braille et un clavier braille. </w:t>
      </w:r>
      <w:r w:rsidR="00BA2FDD" w:rsidRPr="006A042B">
        <w:rPr>
          <w:rFonts w:ascii="Verdana" w:eastAsia="Verdana" w:hAnsi="Verdana" w:cs="Verdana"/>
          <w:sz w:val="32"/>
          <w:szCs w:val="32"/>
        </w:rPr>
        <w:t xml:space="preserve">En commençant par les cellules braille (élément le plus près de vous) </w:t>
      </w:r>
      <w:r w:rsidR="00AC3364" w:rsidRPr="006A042B">
        <w:rPr>
          <w:rFonts w:ascii="Verdana" w:eastAsia="Verdana" w:hAnsi="Verdana" w:cs="Verdana"/>
          <w:sz w:val="32"/>
          <w:szCs w:val="32"/>
        </w:rPr>
        <w:t xml:space="preserve">et en s’éloignant, se trouvent les curseurs éclair, de petits boutons ronds situés </w:t>
      </w:r>
      <w:r w:rsidR="001F1F4C" w:rsidRPr="006A042B">
        <w:rPr>
          <w:rFonts w:ascii="Verdana" w:eastAsia="Verdana" w:hAnsi="Verdana" w:cs="Verdana"/>
          <w:sz w:val="32"/>
          <w:szCs w:val="32"/>
        </w:rPr>
        <w:t xml:space="preserve">au-dessus des cellules braille. </w:t>
      </w:r>
      <w:r w:rsidR="00F13ACA" w:rsidRPr="006A042B">
        <w:rPr>
          <w:rFonts w:ascii="Verdana" w:eastAsia="Verdana" w:hAnsi="Verdana" w:cs="Verdana"/>
          <w:sz w:val="32"/>
          <w:szCs w:val="32"/>
        </w:rPr>
        <w:t xml:space="preserve">Les curseurs éclairs </w:t>
      </w:r>
      <w:r w:rsidR="00F13ACA" w:rsidRPr="006A042B">
        <w:rPr>
          <w:rFonts w:ascii="Verdana" w:eastAsia="Verdana" w:hAnsi="Verdana" w:cs="Verdana"/>
          <w:sz w:val="32"/>
          <w:szCs w:val="32"/>
        </w:rPr>
        <w:lastRenderedPageBreak/>
        <w:t xml:space="preserve">servent à déplacer le curseur braille dans l’éditeur, et à activer des items dans un menu. </w:t>
      </w:r>
    </w:p>
    <w:p w14:paraId="4E46B293" w14:textId="3A6939F2" w:rsidR="00273CB6" w:rsidRPr="006A042B" w:rsidRDefault="00746BF6" w:rsidP="00372D58">
      <w:pPr>
        <w:spacing w:line="238" w:lineRule="auto"/>
        <w:ind w:right="-1"/>
        <w:jc w:val="both"/>
        <w:rPr>
          <w:sz w:val="20"/>
          <w:szCs w:val="20"/>
        </w:rPr>
      </w:pPr>
      <w:r w:rsidRPr="006A042B">
        <w:rPr>
          <w:rFonts w:ascii="Verdana" w:eastAsia="Verdana" w:hAnsi="Verdana" w:cs="Verdana"/>
          <w:sz w:val="32"/>
          <w:szCs w:val="32"/>
        </w:rPr>
        <w:t xml:space="preserve">Plus à l’arrière, légèrement surélevé, se trouve le clavier braille. </w:t>
      </w:r>
      <w:r w:rsidR="00F748AD" w:rsidRPr="006A042B">
        <w:rPr>
          <w:rFonts w:ascii="Verdana" w:eastAsia="Verdana" w:hAnsi="Verdana" w:cs="Verdana"/>
          <w:sz w:val="32"/>
          <w:szCs w:val="32"/>
        </w:rPr>
        <w:t xml:space="preserve">La disposition des touches est similaire à celle de la plupart des afficheurs </w:t>
      </w:r>
      <w:r w:rsidR="003C021B" w:rsidRPr="006A042B">
        <w:rPr>
          <w:rFonts w:ascii="Verdana" w:eastAsia="Verdana" w:hAnsi="Verdana" w:cs="Verdana"/>
          <w:sz w:val="32"/>
          <w:szCs w:val="32"/>
        </w:rPr>
        <w:t xml:space="preserve">braille, </w:t>
      </w:r>
      <w:r w:rsidR="00060A02" w:rsidRPr="006A042B">
        <w:rPr>
          <w:rFonts w:ascii="Verdana" w:eastAsia="Verdana" w:hAnsi="Verdana" w:cs="Verdana"/>
          <w:sz w:val="32"/>
          <w:szCs w:val="32"/>
        </w:rPr>
        <w:t xml:space="preserve">comportant les </w:t>
      </w:r>
      <w:r w:rsidR="00FA257C" w:rsidRPr="006A042B">
        <w:rPr>
          <w:rFonts w:ascii="Verdana" w:eastAsia="Verdana" w:hAnsi="Verdana" w:cs="Verdana"/>
          <w:sz w:val="32"/>
          <w:szCs w:val="32"/>
        </w:rPr>
        <w:t xml:space="preserve">six touches de points braille, </w:t>
      </w:r>
      <w:r w:rsidR="00A63F64" w:rsidRPr="006A042B">
        <w:rPr>
          <w:rFonts w:ascii="Verdana" w:eastAsia="Verdana" w:hAnsi="Verdana" w:cs="Verdana"/>
          <w:sz w:val="32"/>
          <w:szCs w:val="32"/>
        </w:rPr>
        <w:t>une touche Retour arrière (point 7)</w:t>
      </w:r>
      <w:r w:rsidR="00947E2E" w:rsidRPr="006A042B">
        <w:rPr>
          <w:rFonts w:ascii="Verdana" w:eastAsia="Verdana" w:hAnsi="Verdana" w:cs="Verdana"/>
          <w:sz w:val="32"/>
          <w:szCs w:val="32"/>
        </w:rPr>
        <w:t>,</w:t>
      </w:r>
      <w:r w:rsidR="00A63F64" w:rsidRPr="006A042B">
        <w:rPr>
          <w:rFonts w:ascii="Verdana" w:eastAsia="Verdana" w:hAnsi="Verdana" w:cs="Verdana"/>
          <w:sz w:val="32"/>
          <w:szCs w:val="32"/>
        </w:rPr>
        <w:t xml:space="preserve"> une touche Entrée (point 8)</w:t>
      </w:r>
      <w:r w:rsidR="00947E2E" w:rsidRPr="006A042B">
        <w:rPr>
          <w:rFonts w:ascii="Verdana" w:eastAsia="Verdana" w:hAnsi="Verdana" w:cs="Verdana"/>
          <w:sz w:val="32"/>
          <w:szCs w:val="32"/>
        </w:rPr>
        <w:t>, et deux barres d’espace</w:t>
      </w:r>
      <w:r w:rsidR="00A63F64" w:rsidRPr="006A042B">
        <w:rPr>
          <w:rFonts w:ascii="Verdana" w:eastAsia="Verdana" w:hAnsi="Verdana" w:cs="Verdana"/>
          <w:sz w:val="32"/>
          <w:szCs w:val="32"/>
        </w:rPr>
        <w:t xml:space="preserve">. </w:t>
      </w:r>
    </w:p>
    <w:p w14:paraId="4E46B296" w14:textId="6FFF4FA2" w:rsidR="00D94739" w:rsidRPr="006A042B" w:rsidRDefault="00997276" w:rsidP="00B90254">
      <w:pPr>
        <w:pStyle w:val="Titre2"/>
        <w:jc w:val="both"/>
        <w:rPr>
          <w:rFonts w:ascii="Verdana" w:hAnsi="Verdana"/>
          <w:b/>
          <w:bCs/>
          <w:color w:val="000000" w:themeColor="text1"/>
          <w:sz w:val="32"/>
          <w:szCs w:val="32"/>
        </w:rPr>
      </w:pPr>
      <w:bookmarkStart w:id="3" w:name="page5"/>
      <w:bookmarkEnd w:id="3"/>
      <w:r w:rsidRPr="006A042B">
        <w:rPr>
          <w:rFonts w:ascii="Verdana" w:eastAsia="Verdana" w:hAnsi="Verdana"/>
          <w:b/>
          <w:bCs/>
          <w:color w:val="000000" w:themeColor="text1"/>
          <w:sz w:val="32"/>
          <w:szCs w:val="32"/>
        </w:rPr>
        <w:t xml:space="preserve">4.2. </w:t>
      </w:r>
      <w:r w:rsidR="00947E2E" w:rsidRPr="006A042B">
        <w:rPr>
          <w:rFonts w:ascii="Verdana" w:eastAsia="Verdana" w:hAnsi="Verdana"/>
          <w:b/>
          <w:bCs/>
          <w:color w:val="000000" w:themeColor="text1"/>
          <w:sz w:val="32"/>
          <w:szCs w:val="32"/>
        </w:rPr>
        <w:t>Côté avant</w:t>
      </w:r>
    </w:p>
    <w:p w14:paraId="1D8CCCFB" w14:textId="32D14B37" w:rsidR="006F076A" w:rsidRPr="006A042B" w:rsidRDefault="006F076A" w:rsidP="00372D58">
      <w:pPr>
        <w:spacing w:line="239" w:lineRule="auto"/>
        <w:ind w:right="-1"/>
        <w:jc w:val="both"/>
        <w:rPr>
          <w:rFonts w:ascii="Verdana" w:eastAsia="Verdana" w:hAnsi="Verdana" w:cs="Verdana"/>
          <w:sz w:val="32"/>
          <w:szCs w:val="32"/>
        </w:rPr>
      </w:pPr>
      <w:r w:rsidRPr="006A042B">
        <w:rPr>
          <w:rFonts w:ascii="Verdana" w:eastAsia="Verdana" w:hAnsi="Verdana" w:cs="Verdana"/>
          <w:sz w:val="32"/>
          <w:szCs w:val="32"/>
          <w:lang w:eastAsia="en-US"/>
        </w:rPr>
        <w:t>À l’avant de l’appareil (le côté le plus près de vous) se trouvent cinq boutons. Les deux boutons à l’extrême droite et l’extrême gauche sont les touches de façade Précédent et Suivant</w:t>
      </w:r>
      <w:r w:rsidR="006D3FD6" w:rsidRPr="006A042B">
        <w:rPr>
          <w:rFonts w:ascii="Verdana" w:eastAsia="Verdana" w:hAnsi="Verdana" w:cs="Verdana"/>
          <w:sz w:val="32"/>
          <w:szCs w:val="32"/>
          <w:lang w:eastAsia="en-US"/>
        </w:rPr>
        <w:t>, et servent à se déplacer parmi les items d’un menu.</w:t>
      </w:r>
    </w:p>
    <w:p w14:paraId="5538BE5B" w14:textId="560F09EA" w:rsidR="00EF58F1" w:rsidRPr="00EF58F1" w:rsidRDefault="00EF58F1" w:rsidP="00EF58F1">
      <w:pPr>
        <w:spacing w:line="254" w:lineRule="auto"/>
        <w:ind w:right="-1"/>
        <w:jc w:val="both"/>
        <w:rPr>
          <w:rFonts w:ascii="Verdana" w:eastAsia="Verdana" w:hAnsi="Verdana" w:cs="Verdana"/>
          <w:sz w:val="32"/>
          <w:szCs w:val="32"/>
        </w:rPr>
      </w:pPr>
      <w:r w:rsidRPr="00EF58F1">
        <w:rPr>
          <w:rFonts w:ascii="Verdana" w:eastAsia="Verdana" w:hAnsi="Verdana" w:cs="Verdana"/>
          <w:sz w:val="32"/>
          <w:szCs w:val="32"/>
        </w:rPr>
        <w:t xml:space="preserve">En se déplaçant vers l’intérieur, on trouve deux boutons rectangulaires appelés touches de défilement. Ces touches vous permettent de vous déplacer de </w:t>
      </w:r>
      <w:r w:rsidRPr="006A042B">
        <w:rPr>
          <w:rFonts w:ascii="Verdana" w:eastAsia="Verdana" w:hAnsi="Verdana" w:cs="Verdana"/>
          <w:sz w:val="32"/>
          <w:szCs w:val="32"/>
        </w:rPr>
        <w:t>2</w:t>
      </w:r>
      <w:r w:rsidRPr="00EF58F1">
        <w:rPr>
          <w:rFonts w:ascii="Verdana" w:eastAsia="Verdana" w:hAnsi="Verdana" w:cs="Verdana"/>
          <w:sz w:val="32"/>
          <w:szCs w:val="32"/>
        </w:rPr>
        <w:t>0 cellules brailles vers la gauche ou la droite dans le texte que vous lisez.</w:t>
      </w:r>
    </w:p>
    <w:p w14:paraId="7BE9782F" w14:textId="77777777" w:rsidR="00705592" w:rsidRPr="00705592" w:rsidRDefault="00705592" w:rsidP="00705592">
      <w:pPr>
        <w:spacing w:line="242" w:lineRule="auto"/>
        <w:jc w:val="both"/>
        <w:rPr>
          <w:rFonts w:ascii="Verdana" w:eastAsia="Verdana" w:hAnsi="Verdana" w:cs="Verdana"/>
          <w:sz w:val="32"/>
          <w:szCs w:val="32"/>
        </w:rPr>
      </w:pPr>
      <w:r w:rsidRPr="00705592">
        <w:rPr>
          <w:rFonts w:ascii="Verdana" w:eastAsia="Verdana" w:hAnsi="Verdana" w:cs="Verdana"/>
          <w:sz w:val="32"/>
          <w:szCs w:val="32"/>
        </w:rPr>
        <w:t>Au centre du côté avant se trouve le bouton d’accueil, petit et rond. Utilisez cette touche pour retourner au menu principal en tout temps, et pour sortir du mode Terminal lorsque vous vous y trouvez.</w:t>
      </w:r>
    </w:p>
    <w:p w14:paraId="4E46B29D" w14:textId="33089136" w:rsidR="00D94739" w:rsidRPr="006A042B" w:rsidRDefault="00997276" w:rsidP="00B90254">
      <w:pPr>
        <w:pStyle w:val="Titre2"/>
        <w:jc w:val="both"/>
        <w:rPr>
          <w:rFonts w:ascii="Verdana" w:hAnsi="Verdana"/>
          <w:b/>
          <w:bCs/>
          <w:color w:val="000000" w:themeColor="text1"/>
          <w:sz w:val="32"/>
          <w:szCs w:val="32"/>
        </w:rPr>
      </w:pPr>
      <w:r w:rsidRPr="006A042B">
        <w:rPr>
          <w:rFonts w:ascii="Verdana" w:eastAsia="Verdana" w:hAnsi="Verdana"/>
          <w:b/>
          <w:bCs/>
          <w:color w:val="000000" w:themeColor="text1"/>
          <w:sz w:val="32"/>
          <w:szCs w:val="32"/>
        </w:rPr>
        <w:t xml:space="preserve">4.3. </w:t>
      </w:r>
      <w:r w:rsidR="00961651" w:rsidRPr="006A042B">
        <w:rPr>
          <w:rFonts w:ascii="Verdana" w:eastAsia="Verdana" w:hAnsi="Verdana"/>
          <w:b/>
          <w:bCs/>
          <w:color w:val="000000" w:themeColor="text1"/>
          <w:sz w:val="32"/>
          <w:szCs w:val="32"/>
        </w:rPr>
        <w:t>Côté gauche</w:t>
      </w:r>
    </w:p>
    <w:p w14:paraId="7476A334" w14:textId="0567291A" w:rsidR="00DA708F" w:rsidRPr="006A042B" w:rsidRDefault="00DA708F" w:rsidP="002E2DF2">
      <w:pPr>
        <w:spacing w:line="251" w:lineRule="auto"/>
        <w:ind w:right="4"/>
        <w:jc w:val="both"/>
        <w:rPr>
          <w:rFonts w:ascii="Verdana" w:eastAsia="Verdana" w:hAnsi="Verdana" w:cs="Verdana"/>
          <w:sz w:val="32"/>
          <w:szCs w:val="32"/>
        </w:rPr>
      </w:pPr>
      <w:r w:rsidRPr="006A042B">
        <w:rPr>
          <w:rFonts w:ascii="Verdana" w:eastAsia="Verdana" w:hAnsi="Verdana" w:cs="Verdana"/>
          <w:sz w:val="32"/>
          <w:szCs w:val="32"/>
        </w:rPr>
        <w:t>Sur le côté gauche de l’appareil</w:t>
      </w:r>
      <w:r w:rsidR="003A5311" w:rsidRPr="006A042B">
        <w:rPr>
          <w:rFonts w:ascii="Verdana" w:eastAsia="Verdana" w:hAnsi="Verdana" w:cs="Verdana"/>
          <w:sz w:val="32"/>
          <w:szCs w:val="32"/>
        </w:rPr>
        <w:t>, de l’avant vers l’arrière, on trouve les éléments suivants :</w:t>
      </w:r>
    </w:p>
    <w:p w14:paraId="4E46B2A1" w14:textId="498141AE" w:rsidR="00273CB6" w:rsidRPr="006A042B" w:rsidRDefault="00A060C6" w:rsidP="00093EC6">
      <w:pPr>
        <w:numPr>
          <w:ilvl w:val="0"/>
          <w:numId w:val="7"/>
        </w:numPr>
        <w:tabs>
          <w:tab w:val="left" w:pos="720"/>
        </w:tabs>
        <w:ind w:left="720" w:hanging="360"/>
        <w:rPr>
          <w:rFonts w:ascii="Calibri" w:eastAsia="Calibri" w:hAnsi="Calibri" w:cs="Calibri"/>
          <w:sz w:val="32"/>
          <w:szCs w:val="32"/>
        </w:rPr>
      </w:pPr>
      <w:r w:rsidRPr="006A042B">
        <w:rPr>
          <w:rFonts w:ascii="Verdana" w:eastAsia="Verdana" w:hAnsi="Verdana" w:cs="Verdana"/>
          <w:sz w:val="32"/>
          <w:szCs w:val="32"/>
        </w:rPr>
        <w:t>Fente pour lanière</w:t>
      </w:r>
    </w:p>
    <w:p w14:paraId="4E46B2A3" w14:textId="4E3E4E2D" w:rsidR="00273CB6" w:rsidRPr="006A042B" w:rsidRDefault="00656008" w:rsidP="002E2DF2">
      <w:pPr>
        <w:numPr>
          <w:ilvl w:val="0"/>
          <w:numId w:val="7"/>
        </w:numPr>
        <w:tabs>
          <w:tab w:val="left" w:pos="720"/>
        </w:tabs>
        <w:spacing w:line="239" w:lineRule="auto"/>
        <w:ind w:left="720" w:right="4" w:hanging="360"/>
        <w:rPr>
          <w:rFonts w:ascii="Calibri" w:eastAsia="Calibri" w:hAnsi="Calibri" w:cs="Calibri"/>
          <w:sz w:val="32"/>
          <w:szCs w:val="32"/>
        </w:rPr>
      </w:pPr>
      <w:r w:rsidRPr="006A042B">
        <w:rPr>
          <w:rFonts w:ascii="Verdana" w:eastAsia="Verdana" w:hAnsi="Verdana" w:cs="Verdana"/>
          <w:sz w:val="32"/>
          <w:szCs w:val="32"/>
        </w:rPr>
        <w:t>Port</w:t>
      </w:r>
      <w:r w:rsidR="00245DAD" w:rsidRPr="006A042B">
        <w:rPr>
          <w:rFonts w:ascii="Verdana" w:eastAsia="Verdana" w:hAnsi="Verdana" w:cs="Verdana"/>
          <w:sz w:val="32"/>
          <w:szCs w:val="32"/>
        </w:rPr>
        <w:t xml:space="preserve"> USB-A—</w:t>
      </w:r>
      <w:r w:rsidR="006D5200" w:rsidRPr="006A042B">
        <w:rPr>
          <w:rFonts w:ascii="Verdana" w:eastAsia="Verdana" w:hAnsi="Verdana" w:cs="Verdana"/>
          <w:sz w:val="32"/>
          <w:szCs w:val="32"/>
          <w:lang w:eastAsia="en-US"/>
        </w:rPr>
        <w:t xml:space="preserve">utilisé pour connecter un périphérique USB ou un appareil USB au </w:t>
      </w:r>
      <w:r w:rsidR="00243D6C" w:rsidRPr="006A042B">
        <w:rPr>
          <w:rFonts w:ascii="Verdana" w:eastAsia="Verdana" w:hAnsi="Verdana" w:cs="Verdana"/>
          <w:sz w:val="32"/>
          <w:szCs w:val="32"/>
        </w:rPr>
        <w:t>Brailliant</w:t>
      </w:r>
      <w:r w:rsidR="00245DAD" w:rsidRPr="006A042B">
        <w:rPr>
          <w:rFonts w:ascii="Verdana" w:eastAsia="Verdana" w:hAnsi="Verdana" w:cs="Verdana"/>
          <w:sz w:val="32"/>
          <w:szCs w:val="32"/>
        </w:rPr>
        <w:t>.</w:t>
      </w:r>
    </w:p>
    <w:p w14:paraId="4E46B2A5" w14:textId="49190155" w:rsidR="00273CB6" w:rsidRPr="006A042B" w:rsidRDefault="007F18B3" w:rsidP="00093EC6">
      <w:pPr>
        <w:numPr>
          <w:ilvl w:val="0"/>
          <w:numId w:val="7"/>
        </w:numPr>
        <w:tabs>
          <w:tab w:val="left" w:pos="720"/>
        </w:tabs>
        <w:ind w:left="720" w:hanging="360"/>
        <w:rPr>
          <w:rFonts w:ascii="Calibri" w:eastAsia="Calibri" w:hAnsi="Calibri" w:cs="Calibri"/>
          <w:sz w:val="32"/>
          <w:szCs w:val="32"/>
        </w:rPr>
      </w:pPr>
      <w:r w:rsidRPr="006A042B">
        <w:rPr>
          <w:rFonts w:ascii="Verdana" w:eastAsia="Verdana" w:hAnsi="Verdana" w:cs="Verdana"/>
          <w:sz w:val="32"/>
          <w:szCs w:val="32"/>
        </w:rPr>
        <w:lastRenderedPageBreak/>
        <w:t>Bouton d’alimentation</w:t>
      </w:r>
      <w:r w:rsidR="00245DAD" w:rsidRPr="006A042B">
        <w:rPr>
          <w:rFonts w:ascii="Verdana" w:eastAsia="Verdana" w:hAnsi="Verdana" w:cs="Verdana"/>
          <w:sz w:val="32"/>
          <w:szCs w:val="32"/>
        </w:rPr>
        <w:t>—</w:t>
      </w:r>
      <w:r w:rsidRPr="006A042B">
        <w:rPr>
          <w:rFonts w:ascii="Verdana" w:eastAsia="Verdana" w:hAnsi="Verdana" w:cs="Verdana"/>
          <w:sz w:val="32"/>
          <w:szCs w:val="32"/>
        </w:rPr>
        <w:t>centré par un point de relief</w:t>
      </w:r>
      <w:r w:rsidR="00245DAD" w:rsidRPr="006A042B">
        <w:rPr>
          <w:rFonts w:ascii="Verdana" w:eastAsia="Verdana" w:hAnsi="Verdana" w:cs="Verdana"/>
          <w:sz w:val="32"/>
          <w:szCs w:val="32"/>
        </w:rPr>
        <w:t>.</w:t>
      </w:r>
    </w:p>
    <w:p w14:paraId="4E46B2A7" w14:textId="06E30509" w:rsidR="00273CB6" w:rsidRPr="006A042B" w:rsidRDefault="007F18B3" w:rsidP="00093EC6">
      <w:pPr>
        <w:numPr>
          <w:ilvl w:val="0"/>
          <w:numId w:val="7"/>
        </w:numPr>
        <w:tabs>
          <w:tab w:val="left" w:pos="720"/>
        </w:tabs>
        <w:ind w:left="720" w:hanging="360"/>
        <w:rPr>
          <w:rFonts w:ascii="Calibri" w:eastAsia="Calibri" w:hAnsi="Calibri" w:cs="Calibri"/>
          <w:sz w:val="32"/>
          <w:szCs w:val="32"/>
        </w:rPr>
      </w:pPr>
      <w:r w:rsidRPr="006A042B">
        <w:rPr>
          <w:rFonts w:ascii="Verdana" w:eastAsia="Verdana" w:hAnsi="Verdana" w:cs="Verdana"/>
          <w:sz w:val="32"/>
          <w:szCs w:val="32"/>
        </w:rPr>
        <w:t>DEL verte</w:t>
      </w:r>
      <w:r w:rsidR="00245DAD" w:rsidRPr="006A042B">
        <w:rPr>
          <w:rFonts w:ascii="Verdana" w:eastAsia="Verdana" w:hAnsi="Verdana" w:cs="Verdana"/>
          <w:sz w:val="32"/>
          <w:szCs w:val="32"/>
        </w:rPr>
        <w:t>—</w:t>
      </w:r>
      <w:r w:rsidR="0047256D" w:rsidRPr="006A042B">
        <w:rPr>
          <w:rFonts w:ascii="Verdana" w:eastAsia="Verdana" w:hAnsi="Verdana" w:cs="Verdana"/>
          <w:sz w:val="32"/>
          <w:szCs w:val="32"/>
        </w:rPr>
        <w:t>indique visuellement le statut de l’appareil</w:t>
      </w:r>
      <w:r w:rsidR="00245DAD" w:rsidRPr="006A042B">
        <w:rPr>
          <w:rFonts w:ascii="Verdana" w:eastAsia="Verdana" w:hAnsi="Verdana" w:cs="Verdana"/>
          <w:sz w:val="32"/>
          <w:szCs w:val="32"/>
        </w:rPr>
        <w:t>.</w:t>
      </w:r>
    </w:p>
    <w:p w14:paraId="4E46B2A9" w14:textId="1BADD4A8" w:rsidR="00273CB6" w:rsidRPr="006A042B" w:rsidRDefault="0047256D" w:rsidP="002E2DF2">
      <w:pPr>
        <w:numPr>
          <w:ilvl w:val="0"/>
          <w:numId w:val="7"/>
        </w:numPr>
        <w:tabs>
          <w:tab w:val="left" w:pos="720"/>
        </w:tabs>
        <w:spacing w:line="239" w:lineRule="auto"/>
        <w:ind w:left="720" w:right="4" w:hanging="360"/>
        <w:rPr>
          <w:rFonts w:ascii="Calibri" w:eastAsia="Calibri" w:hAnsi="Calibri" w:cs="Calibri"/>
          <w:sz w:val="32"/>
          <w:szCs w:val="32"/>
        </w:rPr>
      </w:pPr>
      <w:r w:rsidRPr="006A042B">
        <w:rPr>
          <w:rFonts w:ascii="Verdana" w:eastAsia="Verdana" w:hAnsi="Verdana" w:cs="Verdana"/>
          <w:sz w:val="32"/>
          <w:szCs w:val="32"/>
        </w:rPr>
        <w:t>Port USB-C</w:t>
      </w:r>
      <w:r w:rsidR="00245DAD" w:rsidRPr="006A042B">
        <w:rPr>
          <w:rFonts w:ascii="Verdana" w:eastAsia="Verdana" w:hAnsi="Verdana" w:cs="Verdana"/>
          <w:sz w:val="32"/>
          <w:szCs w:val="32"/>
        </w:rPr>
        <w:t>—</w:t>
      </w:r>
      <w:r w:rsidRPr="006A042B">
        <w:rPr>
          <w:rFonts w:ascii="Verdana" w:eastAsia="Verdana" w:hAnsi="Verdana" w:cs="Verdana"/>
          <w:sz w:val="32"/>
          <w:szCs w:val="32"/>
        </w:rPr>
        <w:t xml:space="preserve">utilisé pour connecter le Brailliant </w:t>
      </w:r>
      <w:r w:rsidR="003A5483" w:rsidRPr="006A042B">
        <w:rPr>
          <w:rFonts w:ascii="Verdana" w:eastAsia="Verdana" w:hAnsi="Verdana" w:cs="Verdana"/>
          <w:sz w:val="32"/>
          <w:szCs w:val="32"/>
        </w:rPr>
        <w:t>à un appareil hôte ou un bloc d’alimentation.</w:t>
      </w:r>
      <w:r w:rsidR="00245DAD" w:rsidRPr="006A042B">
        <w:rPr>
          <w:rFonts w:ascii="Verdana" w:eastAsia="Verdana" w:hAnsi="Verdana" w:cs="Verdana"/>
          <w:sz w:val="32"/>
          <w:szCs w:val="32"/>
        </w:rPr>
        <w:t xml:space="preserve"> </w:t>
      </w:r>
    </w:p>
    <w:p w14:paraId="02F2FBD0" w14:textId="0641A9AC" w:rsidR="00B90254" w:rsidRPr="006A042B" w:rsidRDefault="00997276" w:rsidP="00B90254">
      <w:pPr>
        <w:pStyle w:val="Titre2"/>
        <w:jc w:val="both"/>
        <w:rPr>
          <w:rFonts w:ascii="Verdana" w:hAnsi="Verdana"/>
          <w:b/>
          <w:bCs/>
          <w:color w:val="000000" w:themeColor="text1"/>
          <w:sz w:val="32"/>
          <w:szCs w:val="32"/>
        </w:rPr>
      </w:pPr>
      <w:r w:rsidRPr="006A042B">
        <w:rPr>
          <w:rFonts w:ascii="Verdana" w:eastAsia="Verdana" w:hAnsi="Verdana"/>
          <w:b/>
          <w:bCs/>
          <w:color w:val="000000" w:themeColor="text1"/>
          <w:sz w:val="32"/>
          <w:szCs w:val="32"/>
        </w:rPr>
        <w:t xml:space="preserve">4.4. </w:t>
      </w:r>
      <w:r w:rsidR="003A5483" w:rsidRPr="006A042B">
        <w:rPr>
          <w:rFonts w:ascii="Verdana" w:eastAsia="Verdana" w:hAnsi="Verdana"/>
          <w:b/>
          <w:bCs/>
          <w:color w:val="000000" w:themeColor="text1"/>
          <w:sz w:val="32"/>
          <w:szCs w:val="32"/>
        </w:rPr>
        <w:t>Côté arrière</w:t>
      </w:r>
    </w:p>
    <w:p w14:paraId="7406EF42" w14:textId="6B1C7323" w:rsidR="00A74E27" w:rsidRPr="00A74E27" w:rsidRDefault="00A74E27" w:rsidP="00A74E27">
      <w:pPr>
        <w:jc w:val="both"/>
        <w:rPr>
          <w:rFonts w:ascii="Verdana" w:eastAsia="Verdana" w:hAnsi="Verdana" w:cs="Verdana"/>
          <w:sz w:val="32"/>
          <w:szCs w:val="32"/>
        </w:rPr>
      </w:pPr>
      <w:r w:rsidRPr="00A74E27">
        <w:rPr>
          <w:rFonts w:ascii="Verdana" w:eastAsia="Verdana" w:hAnsi="Verdana" w:cs="Verdana"/>
          <w:sz w:val="32"/>
          <w:szCs w:val="32"/>
        </w:rPr>
        <w:t>Sur le côté arrière de l’appareil, à gauche, se situe un port SD. Vous pouvez y insérer une carte SD pour stocker des documents et pour mettre à jour le logiciel de l’appareil.</w:t>
      </w:r>
    </w:p>
    <w:p w14:paraId="4E46B2AD" w14:textId="554F51DF" w:rsidR="00273CB6" w:rsidRPr="006A042B" w:rsidRDefault="00997276" w:rsidP="00B90254">
      <w:pPr>
        <w:jc w:val="both"/>
        <w:rPr>
          <w:sz w:val="20"/>
          <w:szCs w:val="20"/>
        </w:rPr>
      </w:pPr>
      <w:r w:rsidRPr="006A042B">
        <w:rPr>
          <w:rFonts w:ascii="Verdana" w:eastAsia="Verdana" w:hAnsi="Verdana" w:cs="Verdana"/>
          <w:b/>
          <w:bCs/>
          <w:sz w:val="32"/>
          <w:szCs w:val="32"/>
        </w:rPr>
        <w:t xml:space="preserve">4.5. </w:t>
      </w:r>
      <w:r w:rsidR="00A74E27" w:rsidRPr="006A042B">
        <w:rPr>
          <w:rFonts w:ascii="Verdana" w:eastAsia="Verdana" w:hAnsi="Verdana" w:cs="Verdana"/>
          <w:b/>
          <w:bCs/>
          <w:sz w:val="32"/>
          <w:szCs w:val="32"/>
        </w:rPr>
        <w:t>Côté droit</w:t>
      </w:r>
    </w:p>
    <w:p w14:paraId="2ECCC6ED" w14:textId="62152B99" w:rsidR="003D67F4" w:rsidRPr="006A042B" w:rsidRDefault="00A74E27" w:rsidP="00372D58">
      <w:pPr>
        <w:spacing w:line="242" w:lineRule="auto"/>
        <w:ind w:right="-1"/>
        <w:jc w:val="both"/>
        <w:rPr>
          <w:rFonts w:ascii="Verdana" w:eastAsia="Verdana" w:hAnsi="Verdana" w:cs="Verdana"/>
          <w:sz w:val="32"/>
          <w:szCs w:val="32"/>
        </w:rPr>
      </w:pPr>
      <w:r w:rsidRPr="006A042B">
        <w:rPr>
          <w:rFonts w:ascii="Verdana" w:eastAsia="Verdana" w:hAnsi="Verdana" w:cs="Verdana"/>
          <w:sz w:val="32"/>
          <w:szCs w:val="32"/>
        </w:rPr>
        <w:t>Sur le côté droit, de l’avant vers l’arrière</w:t>
      </w:r>
      <w:r w:rsidR="00245DAD" w:rsidRPr="006A042B">
        <w:rPr>
          <w:rFonts w:ascii="Verdana" w:eastAsia="Verdana" w:hAnsi="Verdana" w:cs="Verdana"/>
          <w:sz w:val="32"/>
          <w:szCs w:val="32"/>
        </w:rPr>
        <w:t>,</w:t>
      </w:r>
      <w:r w:rsidR="00C7444F" w:rsidRPr="006A042B">
        <w:rPr>
          <w:rFonts w:ascii="Verdana" w:eastAsia="Verdana" w:hAnsi="Verdana" w:cs="Verdana"/>
          <w:sz w:val="32"/>
          <w:szCs w:val="32"/>
        </w:rPr>
        <w:t xml:space="preserve"> on trouve </w:t>
      </w:r>
      <w:r w:rsidR="008E6DFD" w:rsidRPr="006A042B">
        <w:rPr>
          <w:rFonts w:ascii="Verdana" w:eastAsia="Verdana" w:hAnsi="Verdana" w:cs="Verdana"/>
          <w:sz w:val="32"/>
          <w:szCs w:val="32"/>
        </w:rPr>
        <w:t>une fente pour insérer une courroie, un haut-parleur</w:t>
      </w:r>
      <w:r w:rsidR="003D67F4" w:rsidRPr="006A042B">
        <w:rPr>
          <w:rFonts w:ascii="Verdana" w:eastAsia="Verdana" w:hAnsi="Verdana" w:cs="Verdana"/>
          <w:sz w:val="32"/>
          <w:szCs w:val="32"/>
        </w:rPr>
        <w:t>, deux boutons de volume, et une prise audio.</w:t>
      </w:r>
    </w:p>
    <w:p w14:paraId="4E46B2B1" w14:textId="2F982451" w:rsidR="00273CB6" w:rsidRPr="006A042B" w:rsidRDefault="00997276" w:rsidP="00DC6CFE">
      <w:pPr>
        <w:pStyle w:val="Titre1"/>
        <w:jc w:val="both"/>
        <w:rPr>
          <w:rFonts w:ascii="Arial" w:hAnsi="Arial" w:cs="Arial"/>
          <w:color w:val="000000" w:themeColor="text1"/>
          <w:sz w:val="48"/>
          <w:szCs w:val="48"/>
        </w:rPr>
      </w:pPr>
      <w:bookmarkStart w:id="4" w:name="page6"/>
      <w:bookmarkEnd w:id="4"/>
      <w:r w:rsidRPr="006A042B">
        <w:rPr>
          <w:rFonts w:ascii="Arial" w:eastAsia="Arial" w:hAnsi="Arial" w:cs="Arial"/>
          <w:color w:val="000000" w:themeColor="text1"/>
          <w:sz w:val="48"/>
          <w:szCs w:val="48"/>
        </w:rPr>
        <w:t xml:space="preserve">5. </w:t>
      </w:r>
      <w:r w:rsidR="00245DAD" w:rsidRPr="006A042B">
        <w:rPr>
          <w:rFonts w:ascii="Arial" w:eastAsia="Arial" w:hAnsi="Arial" w:cs="Arial"/>
          <w:color w:val="000000" w:themeColor="text1"/>
          <w:sz w:val="48"/>
          <w:szCs w:val="48"/>
        </w:rPr>
        <w:t>Charg</w:t>
      </w:r>
      <w:r w:rsidR="00B3582F" w:rsidRPr="006A042B">
        <w:rPr>
          <w:rFonts w:ascii="Arial" w:eastAsia="Arial" w:hAnsi="Arial" w:cs="Arial"/>
          <w:color w:val="000000" w:themeColor="text1"/>
          <w:sz w:val="48"/>
          <w:szCs w:val="48"/>
        </w:rPr>
        <w:t>ement de l’appareil</w:t>
      </w:r>
    </w:p>
    <w:p w14:paraId="7585AD6F" w14:textId="2A4C507B" w:rsidR="00976043" w:rsidRPr="00976043" w:rsidRDefault="00976043" w:rsidP="00976043">
      <w:pPr>
        <w:spacing w:line="239" w:lineRule="auto"/>
        <w:ind w:right="-1"/>
        <w:jc w:val="both"/>
        <w:rPr>
          <w:rFonts w:ascii="Verdana" w:eastAsia="Verdana" w:hAnsi="Verdana" w:cs="Verdana"/>
          <w:b/>
          <w:bCs/>
          <w:sz w:val="32"/>
          <w:szCs w:val="32"/>
        </w:rPr>
      </w:pPr>
      <w:r w:rsidRPr="00976043">
        <w:rPr>
          <w:rFonts w:ascii="Verdana" w:eastAsia="Verdana" w:hAnsi="Verdana" w:cs="Verdana"/>
          <w:b/>
          <w:bCs/>
          <w:sz w:val="32"/>
          <w:szCs w:val="32"/>
        </w:rPr>
        <w:t xml:space="preserve">NOTE : </w:t>
      </w:r>
      <w:r w:rsidRPr="00976043">
        <w:rPr>
          <w:rFonts w:ascii="Verdana" w:eastAsia="Verdana" w:hAnsi="Verdana" w:cs="Verdana"/>
          <w:sz w:val="32"/>
          <w:szCs w:val="32"/>
        </w:rPr>
        <w:t xml:space="preserve">Avant d’utiliser votre </w:t>
      </w:r>
      <w:r w:rsidRPr="006A042B">
        <w:rPr>
          <w:rFonts w:ascii="Verdana" w:eastAsia="Verdana" w:hAnsi="Verdana" w:cs="Verdana"/>
          <w:sz w:val="32"/>
          <w:szCs w:val="32"/>
        </w:rPr>
        <w:t>Brailliant</w:t>
      </w:r>
      <w:r w:rsidRPr="00976043">
        <w:rPr>
          <w:rFonts w:ascii="Verdana" w:eastAsia="Verdana" w:hAnsi="Verdana" w:cs="Verdana"/>
          <w:sz w:val="32"/>
          <w:szCs w:val="32"/>
        </w:rPr>
        <w:t>, assurez-vous qu’il soit chargé entièrement.</w:t>
      </w:r>
    </w:p>
    <w:p w14:paraId="492D0DD1" w14:textId="1A363FF5" w:rsidR="00E6772D" w:rsidRPr="00E6772D" w:rsidRDefault="00E6772D" w:rsidP="00E6772D">
      <w:pPr>
        <w:widowControl w:val="0"/>
        <w:autoSpaceDE w:val="0"/>
        <w:autoSpaceDN w:val="0"/>
        <w:spacing w:before="0"/>
        <w:jc w:val="both"/>
        <w:rPr>
          <w:rFonts w:ascii="Verdana" w:eastAsia="Verdana" w:hAnsi="Verdana" w:cs="Verdana"/>
          <w:sz w:val="32"/>
          <w:szCs w:val="32"/>
          <w:lang w:eastAsia="en-US"/>
        </w:rPr>
      </w:pPr>
      <w:r w:rsidRPr="00E6772D">
        <w:rPr>
          <w:rFonts w:ascii="Verdana" w:eastAsia="Verdana" w:hAnsi="Verdana" w:cs="Verdana"/>
          <w:sz w:val="32"/>
          <w:szCs w:val="32"/>
          <w:lang w:eastAsia="en-US"/>
        </w:rPr>
        <w:t xml:space="preserve">Connectez l’extrémité USB-C de votre câble de chargement au port USB-C situé sur le côté gauche de votre </w:t>
      </w:r>
      <w:r w:rsidRPr="006A042B">
        <w:rPr>
          <w:rFonts w:ascii="Verdana" w:eastAsia="Verdana" w:hAnsi="Verdana" w:cs="Verdana"/>
          <w:sz w:val="32"/>
          <w:szCs w:val="32"/>
          <w:lang w:eastAsia="en-US"/>
        </w:rPr>
        <w:t>Brailliant</w:t>
      </w:r>
      <w:r w:rsidRPr="00E6772D">
        <w:rPr>
          <w:rFonts w:ascii="Verdana" w:eastAsia="Verdana" w:hAnsi="Verdana" w:cs="Verdana"/>
          <w:sz w:val="32"/>
          <w:szCs w:val="32"/>
          <w:lang w:eastAsia="en-US"/>
        </w:rPr>
        <w:t xml:space="preserve">. Un effort minimal est requis et forcer la connexion peut endommager le câble ou l’appareil. </w:t>
      </w:r>
    </w:p>
    <w:p w14:paraId="6077F16D" w14:textId="43E2D1D4" w:rsidR="00E6772D" w:rsidRPr="00E6772D" w:rsidRDefault="00E6772D" w:rsidP="00E6772D">
      <w:pPr>
        <w:widowControl w:val="0"/>
        <w:autoSpaceDE w:val="0"/>
        <w:autoSpaceDN w:val="0"/>
        <w:spacing w:before="0"/>
        <w:jc w:val="both"/>
        <w:rPr>
          <w:rFonts w:ascii="Verdana" w:eastAsia="Verdana" w:hAnsi="Verdana" w:cs="Verdana"/>
          <w:sz w:val="32"/>
          <w:szCs w:val="32"/>
          <w:lang w:eastAsia="en-US"/>
        </w:rPr>
      </w:pPr>
      <w:r w:rsidRPr="00E6772D">
        <w:rPr>
          <w:rFonts w:ascii="Verdana" w:eastAsia="Verdana" w:hAnsi="Verdana" w:cs="Verdana"/>
          <w:sz w:val="32"/>
          <w:szCs w:val="32"/>
          <w:lang w:eastAsia="en-US"/>
        </w:rPr>
        <w:t xml:space="preserve">Connectez l’autre extrémité (USB-A) de votre câble de recharge au bloc d’alimentation, puis branchez le bloc dans une prise murale. Le câble d’alimentation USB et le bloc d’alimentation sont fournis avec votre </w:t>
      </w:r>
      <w:r w:rsidRPr="006A042B">
        <w:rPr>
          <w:rFonts w:ascii="Verdana" w:eastAsia="Verdana" w:hAnsi="Verdana" w:cs="Verdana"/>
          <w:sz w:val="32"/>
          <w:szCs w:val="32"/>
          <w:lang w:eastAsia="en-US"/>
        </w:rPr>
        <w:t>Brailliant</w:t>
      </w:r>
      <w:r w:rsidRPr="00E6772D">
        <w:rPr>
          <w:rFonts w:ascii="Verdana" w:eastAsia="Verdana" w:hAnsi="Verdana" w:cs="Verdana"/>
          <w:sz w:val="32"/>
          <w:szCs w:val="32"/>
          <w:lang w:eastAsia="en-US"/>
        </w:rPr>
        <w:t>. Utilisez le bloc d’alimentation fourni dans la boîte pour une recharge optimale.</w:t>
      </w:r>
    </w:p>
    <w:p w14:paraId="4E46B2B9" w14:textId="7AB5346C" w:rsidR="00273CB6" w:rsidRPr="006A042B" w:rsidRDefault="00997276" w:rsidP="00DC6CFE">
      <w:pPr>
        <w:pStyle w:val="Titre1"/>
        <w:jc w:val="both"/>
        <w:rPr>
          <w:rFonts w:ascii="Arial" w:hAnsi="Arial" w:cs="Arial"/>
          <w:color w:val="000000" w:themeColor="text1"/>
          <w:sz w:val="48"/>
          <w:szCs w:val="48"/>
        </w:rPr>
      </w:pPr>
      <w:r w:rsidRPr="006A042B">
        <w:rPr>
          <w:rFonts w:ascii="Arial" w:eastAsia="Arial" w:hAnsi="Arial" w:cs="Arial"/>
          <w:color w:val="000000" w:themeColor="text1"/>
          <w:sz w:val="48"/>
          <w:szCs w:val="48"/>
        </w:rPr>
        <w:lastRenderedPageBreak/>
        <w:t xml:space="preserve">6. </w:t>
      </w:r>
      <w:r w:rsidR="00365A11" w:rsidRPr="006A042B">
        <w:rPr>
          <w:rFonts w:ascii="Arial" w:eastAsia="Arial" w:hAnsi="Arial" w:cs="Arial"/>
          <w:color w:val="000000" w:themeColor="text1"/>
          <w:sz w:val="48"/>
          <w:szCs w:val="48"/>
        </w:rPr>
        <w:t>Mise en marche et arrêt</w:t>
      </w:r>
    </w:p>
    <w:p w14:paraId="09BE1C1C" w14:textId="40BBC5B3" w:rsidR="0071013F" w:rsidRPr="0071013F" w:rsidRDefault="0071013F" w:rsidP="0071013F">
      <w:pPr>
        <w:widowControl w:val="0"/>
        <w:autoSpaceDE w:val="0"/>
        <w:autoSpaceDN w:val="0"/>
        <w:spacing w:before="0"/>
        <w:jc w:val="both"/>
        <w:rPr>
          <w:rFonts w:ascii="Verdana" w:eastAsia="Verdana" w:hAnsi="Verdana" w:cs="Verdana"/>
          <w:sz w:val="32"/>
          <w:szCs w:val="32"/>
          <w:lang w:eastAsia="en-US"/>
        </w:rPr>
      </w:pPr>
      <w:r w:rsidRPr="0071013F">
        <w:rPr>
          <w:rFonts w:ascii="Verdana" w:eastAsia="Verdana" w:hAnsi="Verdana" w:cs="Verdana"/>
          <w:sz w:val="32"/>
          <w:szCs w:val="32"/>
          <w:lang w:eastAsia="en-US"/>
        </w:rPr>
        <w:t xml:space="preserve">Si votre appareil est chargé, appuyez sur le bouton d’alimentation et gardez enfoncé durant environ 2 secondes pour allumer le </w:t>
      </w:r>
      <w:r w:rsidRPr="006A042B">
        <w:rPr>
          <w:rFonts w:ascii="Verdana" w:eastAsia="Verdana" w:hAnsi="Verdana" w:cs="Verdana"/>
          <w:sz w:val="32"/>
          <w:szCs w:val="32"/>
          <w:lang w:eastAsia="en-US"/>
        </w:rPr>
        <w:t>Brailliant</w:t>
      </w:r>
      <w:r w:rsidRPr="0071013F">
        <w:rPr>
          <w:rFonts w:ascii="Verdana" w:eastAsia="Verdana" w:hAnsi="Verdana" w:cs="Verdana"/>
          <w:sz w:val="32"/>
          <w:szCs w:val="32"/>
          <w:lang w:eastAsia="en-US"/>
        </w:rPr>
        <w:t>.</w:t>
      </w:r>
      <w:r w:rsidRPr="006A042B">
        <w:rPr>
          <w:rFonts w:ascii="Verdana" w:eastAsia="Verdana" w:hAnsi="Verdana" w:cs="Verdana"/>
          <w:sz w:val="32"/>
          <w:szCs w:val="32"/>
          <w:lang w:eastAsia="en-US"/>
        </w:rPr>
        <w:t xml:space="preserve"> </w:t>
      </w:r>
      <w:r w:rsidRPr="0071013F">
        <w:rPr>
          <w:rFonts w:ascii="Verdana" w:eastAsia="Verdana" w:hAnsi="Verdana" w:cs="Verdana"/>
          <w:sz w:val="32"/>
          <w:szCs w:val="32"/>
          <w:lang w:eastAsia="en-US"/>
        </w:rPr>
        <w:t>L’indication « </w:t>
      </w:r>
      <w:proofErr w:type="spellStart"/>
      <w:r w:rsidRPr="0071013F">
        <w:rPr>
          <w:rFonts w:ascii="Verdana" w:eastAsia="Verdana" w:hAnsi="Verdana" w:cs="Verdana"/>
          <w:sz w:val="32"/>
          <w:szCs w:val="32"/>
          <w:lang w:eastAsia="en-US"/>
        </w:rPr>
        <w:t>starting</w:t>
      </w:r>
      <w:proofErr w:type="spellEnd"/>
      <w:r w:rsidRPr="0071013F">
        <w:rPr>
          <w:rFonts w:ascii="Verdana" w:eastAsia="Verdana" w:hAnsi="Verdana" w:cs="Verdana"/>
          <w:sz w:val="32"/>
          <w:szCs w:val="32"/>
          <w:lang w:eastAsia="en-US"/>
        </w:rPr>
        <w:t xml:space="preserve"> » s’affiche sur l’afficheur braille en même temps qu’une animation tactile de chargement qui forme un cercle.</w:t>
      </w:r>
    </w:p>
    <w:p w14:paraId="01DCED56" w14:textId="77777777" w:rsidR="00ED0D89" w:rsidRDefault="001D014E" w:rsidP="00D66B00">
      <w:pPr>
        <w:widowControl w:val="0"/>
        <w:autoSpaceDE w:val="0"/>
        <w:autoSpaceDN w:val="0"/>
        <w:spacing w:before="0"/>
        <w:jc w:val="both"/>
        <w:rPr>
          <w:rFonts w:ascii="Verdana" w:eastAsia="Verdana" w:hAnsi="Verdana" w:cs="Verdana"/>
          <w:sz w:val="32"/>
          <w:szCs w:val="32"/>
          <w:lang w:eastAsia="en-US"/>
        </w:rPr>
      </w:pPr>
      <w:r w:rsidRPr="001D014E">
        <w:rPr>
          <w:rFonts w:ascii="Verdana" w:eastAsia="Verdana" w:hAnsi="Verdana" w:cs="Verdana"/>
          <w:sz w:val="32"/>
          <w:szCs w:val="32"/>
          <w:lang w:eastAsia="en-US"/>
        </w:rPr>
        <w:t xml:space="preserve">Quelques instants après avoir démarré votre appareil pour la première fois, on vous accueillera avec un menu de sélection de la langue. Appuyez sur Entrée pour ouvrir la liste des langues, sélectionnez celle de votre choix et appuyez sur Entrée pour fermer la liste. </w:t>
      </w:r>
    </w:p>
    <w:p w14:paraId="26491EF3" w14:textId="55CB4F48" w:rsidR="00ED0D89" w:rsidRDefault="00987C0C" w:rsidP="00987C0C">
      <w:pPr>
        <w:widowControl w:val="0"/>
        <w:autoSpaceDE w:val="0"/>
        <w:autoSpaceDN w:val="0"/>
        <w:spacing w:before="0"/>
        <w:jc w:val="both"/>
        <w:rPr>
          <w:rFonts w:ascii="Verdana" w:eastAsia="Verdana" w:hAnsi="Verdana" w:cs="Verdana"/>
          <w:sz w:val="32"/>
          <w:szCs w:val="32"/>
          <w:lang w:eastAsia="en-US"/>
        </w:rPr>
      </w:pPr>
      <w:r w:rsidRPr="00987C0C">
        <w:rPr>
          <w:rFonts w:ascii="Verdana" w:eastAsia="Verdana" w:hAnsi="Verdana" w:cs="Verdana"/>
          <w:sz w:val="32"/>
          <w:szCs w:val="32"/>
          <w:lang w:eastAsia="en-US"/>
        </w:rPr>
        <w:t>Un autre élément disponible est la fonctionnalité « Démarrer en mode terminal ». Si vous préférez que Brailliant démarre en mode terminal à chaque fois après un arrêt complet, vous pouvez activer cette option en appuyant sur Entrée. Reportez-vous à la section des paramètres de l’utilisateur pour plus d'informations sur l'activation ou la désactivation du démarrage en mode terminal.</w:t>
      </w:r>
    </w:p>
    <w:p w14:paraId="7C673FBA" w14:textId="1389BDF5" w:rsidR="001D014E" w:rsidRPr="001D014E" w:rsidRDefault="001D014E" w:rsidP="00D66B00">
      <w:pPr>
        <w:widowControl w:val="0"/>
        <w:autoSpaceDE w:val="0"/>
        <w:autoSpaceDN w:val="0"/>
        <w:spacing w:before="0"/>
        <w:jc w:val="both"/>
        <w:rPr>
          <w:rFonts w:ascii="Verdana" w:eastAsia="Verdana" w:hAnsi="Verdana" w:cs="Verdana"/>
          <w:sz w:val="32"/>
          <w:szCs w:val="32"/>
          <w:lang w:eastAsia="en-US"/>
        </w:rPr>
      </w:pPr>
      <w:r w:rsidRPr="001D014E">
        <w:rPr>
          <w:rFonts w:ascii="Verdana" w:eastAsia="Verdana" w:hAnsi="Verdana" w:cs="Verdana"/>
          <w:sz w:val="32"/>
          <w:szCs w:val="32"/>
          <w:lang w:eastAsia="en-US"/>
        </w:rPr>
        <w:t>Fermez la fenêtre une fois les changements complétés.</w:t>
      </w:r>
    </w:p>
    <w:p w14:paraId="2004ABEC" w14:textId="579E3691" w:rsidR="001D014E" w:rsidRDefault="001D014E" w:rsidP="001D014E">
      <w:pPr>
        <w:widowControl w:val="0"/>
        <w:autoSpaceDE w:val="0"/>
        <w:autoSpaceDN w:val="0"/>
        <w:spacing w:before="0"/>
        <w:jc w:val="both"/>
        <w:rPr>
          <w:rFonts w:ascii="Verdana" w:eastAsia="Verdana" w:hAnsi="Verdana" w:cs="Verdana"/>
          <w:sz w:val="32"/>
          <w:szCs w:val="32"/>
          <w:lang w:eastAsia="en-US"/>
        </w:rPr>
      </w:pPr>
      <w:r w:rsidRPr="001D014E">
        <w:rPr>
          <w:rFonts w:ascii="Verdana" w:eastAsia="Verdana" w:hAnsi="Verdana" w:cs="Verdana"/>
          <w:sz w:val="32"/>
          <w:szCs w:val="32"/>
          <w:lang w:eastAsia="en-US"/>
        </w:rPr>
        <w:t>Après quelques secondes, la mise en marche est complète et le message « </w:t>
      </w:r>
      <w:r w:rsidRPr="006A042B">
        <w:rPr>
          <w:rFonts w:ascii="Verdana" w:eastAsia="Verdana" w:hAnsi="Verdana" w:cs="Verdana"/>
          <w:sz w:val="32"/>
          <w:szCs w:val="32"/>
          <w:lang w:eastAsia="en-US"/>
        </w:rPr>
        <w:t>terminal</w:t>
      </w:r>
      <w:r w:rsidRPr="001D014E">
        <w:rPr>
          <w:rFonts w:ascii="Verdana" w:eastAsia="Verdana" w:hAnsi="Verdana" w:cs="Verdana"/>
          <w:sz w:val="32"/>
          <w:szCs w:val="32"/>
          <w:lang w:eastAsia="en-US"/>
        </w:rPr>
        <w:t xml:space="preserve"> » apparaît sur l’afficheur braille. Votre </w:t>
      </w:r>
      <w:r w:rsidRPr="006A042B">
        <w:rPr>
          <w:rFonts w:ascii="Verdana" w:eastAsia="Verdana" w:hAnsi="Verdana" w:cs="Verdana"/>
          <w:sz w:val="32"/>
          <w:szCs w:val="32"/>
          <w:lang w:eastAsia="en-US"/>
        </w:rPr>
        <w:t>Brailliant</w:t>
      </w:r>
      <w:r w:rsidRPr="001D014E">
        <w:rPr>
          <w:rFonts w:ascii="Verdana" w:eastAsia="Verdana" w:hAnsi="Verdana" w:cs="Verdana"/>
          <w:sz w:val="32"/>
          <w:szCs w:val="32"/>
          <w:lang w:eastAsia="en-US"/>
        </w:rPr>
        <w:t xml:space="preserve"> est prêt pour usage.</w:t>
      </w:r>
    </w:p>
    <w:p w14:paraId="40503AAB" w14:textId="63E842A1" w:rsidR="00911521" w:rsidRPr="001D014E" w:rsidRDefault="002F27F0" w:rsidP="002F27F0">
      <w:pPr>
        <w:widowControl w:val="0"/>
        <w:autoSpaceDE w:val="0"/>
        <w:autoSpaceDN w:val="0"/>
        <w:spacing w:before="0"/>
        <w:jc w:val="both"/>
        <w:rPr>
          <w:rFonts w:ascii="Verdana" w:eastAsia="Verdana" w:hAnsi="Verdana" w:cs="Verdana"/>
          <w:sz w:val="32"/>
          <w:szCs w:val="32"/>
          <w:lang w:eastAsia="en-US"/>
        </w:rPr>
      </w:pPr>
      <w:r w:rsidRPr="002F27F0">
        <w:rPr>
          <w:rFonts w:ascii="Verdana" w:eastAsia="Verdana" w:hAnsi="Verdana" w:cs="Verdana"/>
          <w:sz w:val="32"/>
          <w:szCs w:val="32"/>
          <w:lang w:eastAsia="en-US"/>
        </w:rPr>
        <w:t>Si toutefois vous avez activé le démarrage en mode terminal, le Brailliant affichera « Connexion USB ».</w:t>
      </w:r>
    </w:p>
    <w:p w14:paraId="6E443F31" w14:textId="77777777" w:rsidR="001D014E" w:rsidRPr="001D014E" w:rsidRDefault="001D014E" w:rsidP="001D014E">
      <w:pPr>
        <w:widowControl w:val="0"/>
        <w:autoSpaceDE w:val="0"/>
        <w:autoSpaceDN w:val="0"/>
        <w:spacing w:before="0"/>
        <w:jc w:val="both"/>
        <w:rPr>
          <w:rFonts w:ascii="Verdana" w:eastAsia="Verdana" w:hAnsi="Verdana" w:cs="Verdana"/>
          <w:sz w:val="32"/>
          <w:szCs w:val="32"/>
          <w:lang w:eastAsia="en-US"/>
        </w:rPr>
      </w:pPr>
      <w:r w:rsidRPr="001D014E">
        <w:rPr>
          <w:rFonts w:ascii="Verdana" w:eastAsia="Verdana" w:hAnsi="Verdana" w:cs="Verdana"/>
          <w:sz w:val="32"/>
          <w:szCs w:val="32"/>
          <w:lang w:eastAsia="en-US"/>
        </w:rPr>
        <w:t>Pour éteindre, appuyez sur le bouton d’alimentation et gardez enfoncé durant environ 2 secondes.</w:t>
      </w:r>
    </w:p>
    <w:p w14:paraId="4E46B2C1" w14:textId="4E407346" w:rsidR="00273CB6" w:rsidRPr="006A042B" w:rsidRDefault="00997276" w:rsidP="00DC6CFE">
      <w:pPr>
        <w:pStyle w:val="Titre1"/>
        <w:jc w:val="both"/>
        <w:rPr>
          <w:rFonts w:ascii="Arial" w:hAnsi="Arial" w:cs="Arial"/>
          <w:color w:val="000000" w:themeColor="text1"/>
          <w:sz w:val="48"/>
          <w:szCs w:val="48"/>
        </w:rPr>
      </w:pPr>
      <w:r w:rsidRPr="006A042B">
        <w:rPr>
          <w:rFonts w:ascii="Arial" w:eastAsia="Arial" w:hAnsi="Arial" w:cs="Arial"/>
          <w:color w:val="000000" w:themeColor="text1"/>
          <w:sz w:val="48"/>
          <w:szCs w:val="48"/>
        </w:rPr>
        <w:lastRenderedPageBreak/>
        <w:t xml:space="preserve">7. </w:t>
      </w:r>
      <w:r w:rsidR="00245DAD" w:rsidRPr="006A042B">
        <w:rPr>
          <w:rFonts w:ascii="Arial" w:eastAsia="Arial" w:hAnsi="Arial" w:cs="Arial"/>
          <w:color w:val="000000" w:themeColor="text1"/>
          <w:sz w:val="48"/>
          <w:szCs w:val="48"/>
        </w:rPr>
        <w:t>Navigat</w:t>
      </w:r>
      <w:r w:rsidR="005E15D2" w:rsidRPr="006A042B">
        <w:rPr>
          <w:rFonts w:ascii="Arial" w:eastAsia="Arial" w:hAnsi="Arial" w:cs="Arial"/>
          <w:color w:val="000000" w:themeColor="text1"/>
          <w:sz w:val="48"/>
          <w:szCs w:val="48"/>
        </w:rPr>
        <w:t>ion dans les menus</w:t>
      </w:r>
    </w:p>
    <w:p w14:paraId="54431ACD" w14:textId="33B3EEBC" w:rsidR="00D9653A" w:rsidRPr="006A042B" w:rsidRDefault="00396ACD" w:rsidP="00DC6CFE">
      <w:pPr>
        <w:spacing w:line="238" w:lineRule="auto"/>
        <w:ind w:right="-1"/>
        <w:jc w:val="both"/>
        <w:rPr>
          <w:rFonts w:ascii="Verdana" w:eastAsia="Verdana" w:hAnsi="Verdana" w:cs="Verdana"/>
          <w:sz w:val="32"/>
          <w:szCs w:val="32"/>
        </w:rPr>
      </w:pPr>
      <w:r w:rsidRPr="006A042B">
        <w:rPr>
          <w:rFonts w:ascii="Verdana" w:hAnsi="Verdana"/>
          <w:sz w:val="32"/>
          <w:szCs w:val="32"/>
        </w:rPr>
        <w:t>La suite KeySoft Lite constitue le cœur de votre Brailliant BI 20X. Elle supporte toutes les applications intégrées dans votre afficheur braille. Le menu principal de KeySoft peut être personnalisé, vous permettant de masquer ou afficher certaines applications du menu principal.</w:t>
      </w:r>
    </w:p>
    <w:p w14:paraId="47116A56" w14:textId="5F782348" w:rsidR="001E53D7" w:rsidRPr="006A042B" w:rsidRDefault="001E53D7" w:rsidP="00DC6CFE">
      <w:pPr>
        <w:spacing w:line="238" w:lineRule="auto"/>
        <w:ind w:right="-1"/>
        <w:jc w:val="both"/>
        <w:rPr>
          <w:rFonts w:ascii="Verdana" w:eastAsia="Verdana" w:hAnsi="Verdana" w:cs="Verdana"/>
          <w:sz w:val="32"/>
          <w:szCs w:val="32"/>
          <w:lang w:eastAsia="en-US"/>
        </w:rPr>
      </w:pPr>
      <w:r w:rsidRPr="006A042B">
        <w:rPr>
          <w:rFonts w:ascii="Verdana" w:eastAsia="Verdana" w:hAnsi="Verdana" w:cs="Verdana"/>
          <w:sz w:val="32"/>
          <w:szCs w:val="32"/>
          <w:lang w:eastAsia="en-US"/>
        </w:rPr>
        <w:t xml:space="preserve">Pour naviguer d’un item à un autre dans les menus, appuyez sur les touches de façade Précédent (la plus à gauche) et Suivant (la plus à droite), situées sur le côté avant de l’appareil. </w:t>
      </w:r>
      <w:r w:rsidR="000C543D" w:rsidRPr="006A042B">
        <w:rPr>
          <w:rFonts w:ascii="Verdana" w:eastAsia="Verdana" w:hAnsi="Verdana" w:cs="Verdana"/>
          <w:sz w:val="32"/>
          <w:szCs w:val="32"/>
          <w:lang w:eastAsia="en-US"/>
        </w:rPr>
        <w:t>Lorsque vous appuyez sur les touches de façade Précédent et Suivant, les items du menu changent sur l’afficheur braille. Chaque item représente une application ou une option que vous pouvez activer.</w:t>
      </w:r>
    </w:p>
    <w:p w14:paraId="76DB0F35" w14:textId="7B011639" w:rsidR="001139F8" w:rsidRPr="001139F8" w:rsidRDefault="001139F8" w:rsidP="001139F8">
      <w:pPr>
        <w:widowControl w:val="0"/>
        <w:autoSpaceDE w:val="0"/>
        <w:autoSpaceDN w:val="0"/>
        <w:spacing w:before="0"/>
        <w:jc w:val="both"/>
        <w:rPr>
          <w:rFonts w:ascii="Verdana" w:eastAsia="Verdana" w:hAnsi="Verdana" w:cs="Verdana"/>
          <w:sz w:val="32"/>
          <w:szCs w:val="32"/>
          <w:lang w:eastAsia="en-US"/>
        </w:rPr>
      </w:pPr>
      <w:r w:rsidRPr="001139F8">
        <w:rPr>
          <w:rFonts w:ascii="Verdana" w:eastAsia="Verdana" w:hAnsi="Verdana" w:cs="Verdana"/>
          <w:sz w:val="32"/>
          <w:szCs w:val="32"/>
          <w:lang w:eastAsia="en-US"/>
        </w:rPr>
        <w:t xml:space="preserve">Pour activer un item dans un menu, appuyez sur l’un des curseurs éclairs. Vous pouvez également activer un item en appuyant sur la touche </w:t>
      </w:r>
      <w:r w:rsidRPr="001139F8">
        <w:rPr>
          <w:rFonts w:ascii="Verdana" w:eastAsia="Verdana" w:hAnsi="Verdana" w:cs="Verdana"/>
          <w:b/>
          <w:bCs/>
          <w:i/>
          <w:iCs/>
          <w:sz w:val="32"/>
          <w:szCs w:val="32"/>
          <w:lang w:eastAsia="en-US"/>
        </w:rPr>
        <w:t>Entrée</w:t>
      </w:r>
      <w:r w:rsidRPr="001139F8">
        <w:rPr>
          <w:rFonts w:ascii="Verdana" w:eastAsia="Verdana" w:hAnsi="Verdana" w:cs="Verdana"/>
          <w:sz w:val="32"/>
          <w:szCs w:val="32"/>
          <w:lang w:eastAsia="en-US"/>
        </w:rPr>
        <w:t xml:space="preserve"> </w:t>
      </w:r>
      <w:r w:rsidRPr="006A042B">
        <w:rPr>
          <w:rFonts w:ascii="Verdana" w:eastAsia="Verdana" w:hAnsi="Verdana" w:cs="Verdana"/>
          <w:sz w:val="32"/>
          <w:szCs w:val="32"/>
          <w:lang w:eastAsia="en-US"/>
        </w:rPr>
        <w:t xml:space="preserve">(point 8) </w:t>
      </w:r>
      <w:r w:rsidRPr="001139F8">
        <w:rPr>
          <w:rFonts w:ascii="Verdana" w:eastAsia="Verdana" w:hAnsi="Verdana" w:cs="Verdana"/>
          <w:sz w:val="32"/>
          <w:szCs w:val="32"/>
          <w:lang w:eastAsia="en-US"/>
        </w:rPr>
        <w:t xml:space="preserve">sur le clavier </w:t>
      </w:r>
      <w:r w:rsidRPr="006A042B">
        <w:rPr>
          <w:rFonts w:ascii="Verdana" w:eastAsia="Verdana" w:hAnsi="Verdana" w:cs="Verdana"/>
          <w:sz w:val="32"/>
          <w:szCs w:val="32"/>
          <w:lang w:eastAsia="en-US"/>
        </w:rPr>
        <w:t>braille</w:t>
      </w:r>
      <w:r w:rsidRPr="001139F8">
        <w:rPr>
          <w:rFonts w:ascii="Verdana" w:eastAsia="Verdana" w:hAnsi="Verdana" w:cs="Verdana"/>
          <w:sz w:val="32"/>
          <w:szCs w:val="32"/>
          <w:lang w:eastAsia="en-US"/>
        </w:rPr>
        <w:t>.</w:t>
      </w:r>
    </w:p>
    <w:p w14:paraId="4E46B2C7" w14:textId="6868A1F2" w:rsidR="00273CB6" w:rsidRPr="006A042B" w:rsidRDefault="00997276" w:rsidP="00DC6CFE">
      <w:pPr>
        <w:pStyle w:val="Titre1"/>
        <w:rPr>
          <w:rFonts w:ascii="Arial" w:hAnsi="Arial" w:cs="Arial"/>
          <w:color w:val="000000" w:themeColor="text1"/>
          <w:sz w:val="48"/>
          <w:szCs w:val="48"/>
        </w:rPr>
      </w:pPr>
      <w:bookmarkStart w:id="5" w:name="page7"/>
      <w:bookmarkEnd w:id="5"/>
      <w:r w:rsidRPr="006A042B">
        <w:rPr>
          <w:rFonts w:ascii="Arial" w:eastAsia="Arial" w:hAnsi="Arial" w:cs="Arial"/>
          <w:color w:val="000000" w:themeColor="text1"/>
          <w:sz w:val="48"/>
          <w:szCs w:val="48"/>
        </w:rPr>
        <w:t xml:space="preserve">8. </w:t>
      </w:r>
      <w:r w:rsidR="001139F8" w:rsidRPr="006A042B">
        <w:rPr>
          <w:rFonts w:ascii="Arial" w:eastAsia="Arial" w:hAnsi="Arial" w:cs="Arial"/>
          <w:color w:val="000000" w:themeColor="text1"/>
          <w:sz w:val="48"/>
          <w:szCs w:val="48"/>
        </w:rPr>
        <w:t>Faire d</w:t>
      </w:r>
      <w:r w:rsidR="00205DC0" w:rsidRPr="006A042B">
        <w:rPr>
          <w:rFonts w:ascii="Arial" w:eastAsia="Arial" w:hAnsi="Arial" w:cs="Arial"/>
          <w:color w:val="000000" w:themeColor="text1"/>
          <w:sz w:val="48"/>
          <w:szCs w:val="48"/>
        </w:rPr>
        <w:t>é</w:t>
      </w:r>
      <w:r w:rsidR="001139F8" w:rsidRPr="006A042B">
        <w:rPr>
          <w:rFonts w:ascii="Arial" w:eastAsia="Arial" w:hAnsi="Arial" w:cs="Arial"/>
          <w:color w:val="000000" w:themeColor="text1"/>
          <w:sz w:val="48"/>
          <w:szCs w:val="48"/>
        </w:rPr>
        <w:t>filer un texte</w:t>
      </w:r>
    </w:p>
    <w:p w14:paraId="142778EE" w14:textId="10360AF8" w:rsidR="001913D4" w:rsidRPr="006A042B" w:rsidRDefault="001913D4" w:rsidP="00DC6CFE">
      <w:pPr>
        <w:spacing w:line="238" w:lineRule="auto"/>
        <w:ind w:right="-1"/>
        <w:jc w:val="both"/>
        <w:rPr>
          <w:rFonts w:ascii="Verdana" w:eastAsia="Verdana" w:hAnsi="Verdana" w:cs="Verdana"/>
          <w:sz w:val="32"/>
          <w:szCs w:val="32"/>
        </w:rPr>
      </w:pPr>
      <w:r w:rsidRPr="001913D4">
        <w:rPr>
          <w:rFonts w:ascii="Verdana" w:eastAsia="Verdana" w:hAnsi="Verdana" w:cs="Verdana"/>
          <w:sz w:val="32"/>
          <w:szCs w:val="32"/>
        </w:rPr>
        <w:t xml:space="preserve">Il arrive souvent qu’une phrase dépasse les </w:t>
      </w:r>
      <w:r w:rsidRPr="006A042B">
        <w:rPr>
          <w:rFonts w:ascii="Verdana" w:eastAsia="Verdana" w:hAnsi="Verdana" w:cs="Verdana"/>
          <w:sz w:val="32"/>
          <w:szCs w:val="32"/>
        </w:rPr>
        <w:t>2</w:t>
      </w:r>
      <w:r w:rsidRPr="001913D4">
        <w:rPr>
          <w:rFonts w:ascii="Verdana" w:eastAsia="Verdana" w:hAnsi="Verdana" w:cs="Verdana"/>
          <w:sz w:val="32"/>
          <w:szCs w:val="32"/>
        </w:rPr>
        <w:t xml:space="preserve">0 caractères permis par l’espace sur l’afficheur braille de votre </w:t>
      </w:r>
      <w:r w:rsidRPr="006A042B">
        <w:rPr>
          <w:rFonts w:ascii="Verdana" w:eastAsia="Verdana" w:hAnsi="Verdana" w:cs="Verdana"/>
          <w:sz w:val="32"/>
          <w:szCs w:val="32"/>
        </w:rPr>
        <w:t>Brailliant</w:t>
      </w:r>
      <w:r w:rsidRPr="001913D4">
        <w:rPr>
          <w:rFonts w:ascii="Verdana" w:eastAsia="Verdana" w:hAnsi="Verdana" w:cs="Verdana"/>
          <w:sz w:val="32"/>
          <w:szCs w:val="32"/>
        </w:rPr>
        <w:t xml:space="preserve">. Pour continuer à lire une phrase vers sa fin ou revenir à son début, utilisez les touches de façade Gauche et Droite pour faire défiler le texte. Les touches sont situées sur le côté avant de votre appareil, directement à gauche et à droite du bouton d’accueil. </w:t>
      </w:r>
    </w:p>
    <w:p w14:paraId="4E46B2CB" w14:textId="082E1722" w:rsidR="00273CB6" w:rsidRPr="006A042B" w:rsidRDefault="00997276" w:rsidP="007F5263">
      <w:pPr>
        <w:pStyle w:val="Titre1"/>
        <w:rPr>
          <w:rFonts w:ascii="Arial" w:hAnsi="Arial" w:cs="Arial"/>
          <w:color w:val="000000" w:themeColor="text1"/>
          <w:sz w:val="48"/>
          <w:szCs w:val="48"/>
        </w:rPr>
      </w:pPr>
      <w:r w:rsidRPr="006A042B">
        <w:rPr>
          <w:rFonts w:ascii="Arial" w:eastAsia="Arial" w:hAnsi="Arial" w:cs="Arial"/>
          <w:color w:val="000000" w:themeColor="text1"/>
          <w:sz w:val="48"/>
          <w:szCs w:val="48"/>
        </w:rPr>
        <w:t xml:space="preserve">9. </w:t>
      </w:r>
      <w:r w:rsidR="00586227" w:rsidRPr="006A042B">
        <w:rPr>
          <w:rFonts w:ascii="Arial" w:eastAsia="Arial" w:hAnsi="Arial" w:cs="Arial"/>
          <w:color w:val="000000" w:themeColor="text1"/>
          <w:sz w:val="48"/>
          <w:szCs w:val="48"/>
        </w:rPr>
        <w:t>Utiliser le menu contextuel</w:t>
      </w:r>
    </w:p>
    <w:p w14:paraId="5A141635" w14:textId="353886CE" w:rsidR="00237620" w:rsidRPr="006A042B" w:rsidRDefault="004A39F2" w:rsidP="007F5263">
      <w:pPr>
        <w:spacing w:line="248" w:lineRule="auto"/>
        <w:jc w:val="both"/>
        <w:rPr>
          <w:rFonts w:ascii="Verdana" w:eastAsia="Verdana" w:hAnsi="Verdana" w:cs="Verdana"/>
          <w:sz w:val="32"/>
          <w:szCs w:val="32"/>
        </w:rPr>
      </w:pPr>
      <w:r w:rsidRPr="006A042B">
        <w:rPr>
          <w:rFonts w:ascii="Verdana" w:eastAsia="Verdana" w:hAnsi="Verdana" w:cs="Verdana"/>
          <w:sz w:val="32"/>
          <w:szCs w:val="32"/>
          <w:lang w:eastAsia="en-US"/>
        </w:rPr>
        <w:t>Le menu contextuel est accessible presque partout sur l’appareil. Il offre des fonctions contextuelles pertinentes à ce que vous êtes en train de faire sur votre Brailliant</w:t>
      </w:r>
      <w:r w:rsidR="00B20570" w:rsidRPr="006A042B">
        <w:rPr>
          <w:rFonts w:ascii="Verdana" w:eastAsia="Verdana" w:hAnsi="Verdana" w:cs="Verdana"/>
          <w:sz w:val="32"/>
          <w:szCs w:val="32"/>
          <w:lang w:eastAsia="en-US"/>
        </w:rPr>
        <w:t xml:space="preserve">, </w:t>
      </w:r>
      <w:r w:rsidR="00B20570" w:rsidRPr="006A042B">
        <w:rPr>
          <w:rFonts w:ascii="Verdana" w:eastAsia="Verdana" w:hAnsi="Verdana" w:cs="Verdana"/>
          <w:sz w:val="32"/>
          <w:szCs w:val="32"/>
          <w:lang w:eastAsia="en-US"/>
        </w:rPr>
        <w:lastRenderedPageBreak/>
        <w:t>de manière similaire au menu contextuel sur un ordinateur.</w:t>
      </w:r>
      <w:r w:rsidR="00E44BC7" w:rsidRPr="006A042B">
        <w:rPr>
          <w:rFonts w:ascii="Verdana" w:eastAsia="Verdana" w:hAnsi="Verdana" w:cs="Verdana"/>
          <w:sz w:val="32"/>
          <w:szCs w:val="32"/>
          <w:lang w:eastAsia="en-US"/>
        </w:rPr>
        <w:t xml:space="preserve"> Si vous souhaitez effectuer une action spécifique, ou vous avez simplement oublié un raccourci, vous risquez de retrouver ce que vous cherchez à faire dans le menu contextuel.</w:t>
      </w:r>
    </w:p>
    <w:p w14:paraId="60DD495A" w14:textId="02F27BC2" w:rsidR="008636BC" w:rsidRPr="008636BC" w:rsidRDefault="008636BC" w:rsidP="008636BC">
      <w:pPr>
        <w:spacing w:line="250" w:lineRule="auto"/>
        <w:ind w:right="4"/>
        <w:jc w:val="both"/>
        <w:rPr>
          <w:rFonts w:ascii="Verdana" w:eastAsia="Verdana" w:hAnsi="Verdana" w:cs="Verdana"/>
          <w:sz w:val="32"/>
          <w:szCs w:val="32"/>
        </w:rPr>
      </w:pPr>
      <w:r w:rsidRPr="008636BC">
        <w:rPr>
          <w:rFonts w:ascii="Verdana" w:eastAsia="Verdana" w:hAnsi="Verdana" w:cs="Verdana"/>
          <w:sz w:val="32"/>
          <w:szCs w:val="32"/>
        </w:rPr>
        <w:t xml:space="preserve">Pour activer le Menu contextuel, entrez la combinaison </w:t>
      </w:r>
      <w:r w:rsidRPr="006A042B">
        <w:rPr>
          <w:rFonts w:ascii="Verdana" w:eastAsia="Verdana" w:hAnsi="Verdana" w:cs="Verdana"/>
          <w:sz w:val="32"/>
          <w:szCs w:val="32"/>
        </w:rPr>
        <w:t>Espace</w:t>
      </w:r>
      <w:r w:rsidRPr="008636BC">
        <w:rPr>
          <w:rFonts w:ascii="Verdana" w:eastAsia="Verdana" w:hAnsi="Verdana" w:cs="Verdana"/>
          <w:sz w:val="32"/>
          <w:szCs w:val="32"/>
        </w:rPr>
        <w:t xml:space="preserve"> + M</w:t>
      </w:r>
      <w:r w:rsidR="00031792" w:rsidRPr="006A042B">
        <w:rPr>
          <w:rFonts w:ascii="Verdana" w:eastAsia="Verdana" w:hAnsi="Verdana" w:cs="Verdana"/>
          <w:sz w:val="32"/>
          <w:szCs w:val="32"/>
        </w:rPr>
        <w:t xml:space="preserve"> (points 1, 3 et 4)</w:t>
      </w:r>
      <w:r w:rsidRPr="008636BC">
        <w:rPr>
          <w:rFonts w:ascii="Verdana" w:eastAsia="Verdana" w:hAnsi="Verdana" w:cs="Verdana"/>
          <w:sz w:val="32"/>
          <w:szCs w:val="32"/>
        </w:rPr>
        <w:t xml:space="preserve">. Un menu s’ouvre, offrant une liste d’actions que vous pouvez effectuer à cet endroit spécifique. Défilez à travers le menu jusqu’à l’action que vous souhaitez effectuer et sélectionnez-la en appuyant sur Entrée </w:t>
      </w:r>
      <w:r w:rsidR="00031792" w:rsidRPr="006A042B">
        <w:rPr>
          <w:rFonts w:ascii="Verdana" w:eastAsia="Verdana" w:hAnsi="Verdana" w:cs="Verdana"/>
          <w:sz w:val="32"/>
          <w:szCs w:val="32"/>
        </w:rPr>
        <w:t xml:space="preserve">(point 8) </w:t>
      </w:r>
      <w:r w:rsidRPr="008636BC">
        <w:rPr>
          <w:rFonts w:ascii="Verdana" w:eastAsia="Verdana" w:hAnsi="Verdana" w:cs="Verdana"/>
          <w:sz w:val="32"/>
          <w:szCs w:val="32"/>
        </w:rPr>
        <w:t>ou sur un curseur éclair.</w:t>
      </w:r>
    </w:p>
    <w:p w14:paraId="4E46B2D1" w14:textId="2A76B4C0" w:rsidR="00273CB6" w:rsidRPr="006A042B" w:rsidRDefault="00997276" w:rsidP="007F5263">
      <w:pPr>
        <w:pStyle w:val="Titre1"/>
        <w:rPr>
          <w:rFonts w:ascii="Arial" w:hAnsi="Arial" w:cs="Arial"/>
          <w:color w:val="000000" w:themeColor="text1"/>
          <w:sz w:val="48"/>
          <w:szCs w:val="48"/>
        </w:rPr>
      </w:pPr>
      <w:r w:rsidRPr="006A042B">
        <w:rPr>
          <w:rFonts w:ascii="Arial" w:eastAsia="Arial" w:hAnsi="Arial" w:cs="Arial"/>
          <w:color w:val="000000" w:themeColor="text1"/>
          <w:sz w:val="48"/>
          <w:szCs w:val="48"/>
        </w:rPr>
        <w:t xml:space="preserve">10. </w:t>
      </w:r>
      <w:r w:rsidR="00245DAD" w:rsidRPr="006A042B">
        <w:rPr>
          <w:rFonts w:ascii="Arial" w:eastAsia="Arial" w:hAnsi="Arial" w:cs="Arial"/>
          <w:color w:val="000000" w:themeColor="text1"/>
          <w:sz w:val="48"/>
          <w:szCs w:val="48"/>
        </w:rPr>
        <w:t>Acc</w:t>
      </w:r>
      <w:r w:rsidR="00031792" w:rsidRPr="006A042B">
        <w:rPr>
          <w:rFonts w:ascii="Arial" w:eastAsia="Arial" w:hAnsi="Arial" w:cs="Arial"/>
          <w:color w:val="000000" w:themeColor="text1"/>
          <w:sz w:val="48"/>
          <w:szCs w:val="48"/>
        </w:rPr>
        <w:t>éder au guide d’utilisation intégré</w:t>
      </w:r>
    </w:p>
    <w:p w14:paraId="16552A42" w14:textId="62FC417F" w:rsidR="00726B7B" w:rsidRPr="00726B7B" w:rsidRDefault="00726B7B" w:rsidP="00726B7B">
      <w:pPr>
        <w:spacing w:line="238" w:lineRule="auto"/>
        <w:ind w:right="-1"/>
        <w:jc w:val="both"/>
        <w:rPr>
          <w:rFonts w:ascii="Verdana" w:eastAsia="Verdana" w:hAnsi="Verdana" w:cs="Verdana"/>
          <w:sz w:val="32"/>
          <w:szCs w:val="32"/>
        </w:rPr>
      </w:pPr>
      <w:r w:rsidRPr="00726B7B">
        <w:rPr>
          <w:rFonts w:ascii="Verdana" w:eastAsia="Verdana" w:hAnsi="Verdana" w:cs="Verdana"/>
          <w:sz w:val="32"/>
          <w:szCs w:val="32"/>
        </w:rPr>
        <w:t xml:space="preserve">Activez l’item Guide d’utilisation intégré dans le menu principal. À cet endroit, vous trouverez le guide complet, de même qu’une référence pour les commandes. C’est à cet endroit que vous trouverez les informations les plus à jour et plusieurs autres ressources pour </w:t>
      </w:r>
      <w:r w:rsidR="004A6293" w:rsidRPr="006A042B">
        <w:rPr>
          <w:rFonts w:ascii="Verdana" w:eastAsia="Verdana" w:hAnsi="Verdana" w:cs="Verdana"/>
          <w:sz w:val="32"/>
          <w:szCs w:val="32"/>
        </w:rPr>
        <w:t>optimiser</w:t>
      </w:r>
      <w:r w:rsidRPr="00726B7B">
        <w:rPr>
          <w:rFonts w:ascii="Verdana" w:eastAsia="Verdana" w:hAnsi="Verdana" w:cs="Verdana"/>
          <w:sz w:val="32"/>
          <w:szCs w:val="32"/>
        </w:rPr>
        <w:t xml:space="preserve"> </w:t>
      </w:r>
      <w:r w:rsidR="004A6293" w:rsidRPr="006A042B">
        <w:rPr>
          <w:rFonts w:ascii="Verdana" w:eastAsia="Verdana" w:hAnsi="Verdana" w:cs="Verdana"/>
          <w:sz w:val="32"/>
          <w:szCs w:val="32"/>
        </w:rPr>
        <w:t>l’</w:t>
      </w:r>
      <w:r w:rsidRPr="00726B7B">
        <w:rPr>
          <w:rFonts w:ascii="Verdana" w:eastAsia="Verdana" w:hAnsi="Verdana" w:cs="Verdana"/>
          <w:sz w:val="32"/>
          <w:szCs w:val="32"/>
        </w:rPr>
        <w:t xml:space="preserve">usage de votre </w:t>
      </w:r>
      <w:r w:rsidR="004A6293" w:rsidRPr="006A042B">
        <w:rPr>
          <w:rFonts w:ascii="Verdana" w:eastAsia="Verdana" w:hAnsi="Verdana" w:cs="Verdana"/>
          <w:sz w:val="32"/>
          <w:szCs w:val="32"/>
        </w:rPr>
        <w:t>Brailliant BI 20X</w:t>
      </w:r>
      <w:r w:rsidRPr="00726B7B">
        <w:rPr>
          <w:rFonts w:ascii="Verdana" w:eastAsia="Verdana" w:hAnsi="Verdana" w:cs="Verdana"/>
          <w:sz w:val="32"/>
          <w:szCs w:val="32"/>
        </w:rPr>
        <w:t xml:space="preserve">. </w:t>
      </w:r>
    </w:p>
    <w:p w14:paraId="4E46B2D4" w14:textId="3F9F1373" w:rsidR="00273CB6" w:rsidRPr="006A042B" w:rsidRDefault="00726B7B" w:rsidP="00205FF6">
      <w:pPr>
        <w:spacing w:line="238" w:lineRule="auto"/>
        <w:ind w:right="-1"/>
        <w:jc w:val="both"/>
        <w:rPr>
          <w:rFonts w:ascii="Verdana" w:eastAsia="Verdana" w:hAnsi="Verdana" w:cs="Verdana"/>
          <w:sz w:val="32"/>
          <w:szCs w:val="32"/>
        </w:rPr>
      </w:pPr>
      <w:r w:rsidRPr="006A042B">
        <w:rPr>
          <w:rFonts w:ascii="Verdana" w:eastAsia="Verdana" w:hAnsi="Verdana" w:cs="Verdana"/>
          <w:sz w:val="32"/>
          <w:szCs w:val="32"/>
        </w:rPr>
        <w:t>De manière alternative, vous pouvez télécharger le Guide d’utilisation à partir d</w:t>
      </w:r>
      <w:r w:rsidR="00205FF6" w:rsidRPr="006A042B">
        <w:rPr>
          <w:rFonts w:ascii="Verdana" w:eastAsia="Verdana" w:hAnsi="Verdana" w:cs="Verdana"/>
          <w:sz w:val="32"/>
          <w:szCs w:val="32"/>
        </w:rPr>
        <w:t xml:space="preserve">e la page de support de </w:t>
      </w:r>
      <w:hyperlink r:id="rId17" w:history="1">
        <w:r w:rsidR="001969FA" w:rsidRPr="006A042B">
          <w:rPr>
            <w:rStyle w:val="Lienhypertexte"/>
            <w:rFonts w:ascii="Verdana" w:eastAsia="Verdana" w:hAnsi="Verdana" w:cs="Verdana"/>
            <w:sz w:val="32"/>
            <w:szCs w:val="32"/>
          </w:rPr>
          <w:t>http://www.humanware.com</w:t>
        </w:r>
      </w:hyperlink>
      <w:r w:rsidR="001969FA" w:rsidRPr="006A042B">
        <w:rPr>
          <w:rFonts w:ascii="Verdana" w:eastAsia="Verdana" w:hAnsi="Verdana" w:cs="Verdana"/>
          <w:sz w:val="32"/>
          <w:szCs w:val="32"/>
        </w:rPr>
        <w:t>.</w:t>
      </w:r>
    </w:p>
    <w:p w14:paraId="3CC8820F" w14:textId="0267B7A9" w:rsidR="29ACE8B8" w:rsidRPr="006A042B" w:rsidRDefault="00997276" w:rsidP="00A50411">
      <w:pPr>
        <w:pStyle w:val="Titre1"/>
        <w:rPr>
          <w:rFonts w:ascii="Arial" w:eastAsia="Arial" w:hAnsi="Arial" w:cs="Arial"/>
          <w:color w:val="000000" w:themeColor="text1"/>
          <w:sz w:val="48"/>
          <w:szCs w:val="48"/>
        </w:rPr>
      </w:pPr>
      <w:r w:rsidRPr="006A042B">
        <w:rPr>
          <w:rFonts w:ascii="Arial" w:eastAsia="Arial" w:hAnsi="Arial" w:cs="Arial"/>
          <w:color w:val="000000" w:themeColor="text1"/>
          <w:sz w:val="48"/>
          <w:szCs w:val="48"/>
        </w:rPr>
        <w:t xml:space="preserve">11. </w:t>
      </w:r>
      <w:r w:rsidR="00D1534D" w:rsidRPr="006A042B">
        <w:rPr>
          <w:rFonts w:ascii="Arial" w:eastAsia="Arial" w:hAnsi="Arial" w:cs="Arial"/>
          <w:color w:val="000000" w:themeColor="text1"/>
          <w:sz w:val="48"/>
          <w:szCs w:val="48"/>
        </w:rPr>
        <w:t>Installation et connectivité du Brailliant</w:t>
      </w:r>
    </w:p>
    <w:p w14:paraId="5B472BCE" w14:textId="5DFB9F9A" w:rsidR="05D826BD" w:rsidRPr="006A042B" w:rsidRDefault="00997276" w:rsidP="000D10CD">
      <w:pPr>
        <w:pStyle w:val="Titre2"/>
        <w:rPr>
          <w:rFonts w:ascii="Verdana" w:eastAsia="Arial" w:hAnsi="Verdana" w:cs="Arial"/>
          <w:b/>
          <w:bCs/>
          <w:color w:val="000000" w:themeColor="text1"/>
          <w:sz w:val="32"/>
          <w:szCs w:val="32"/>
        </w:rPr>
      </w:pPr>
      <w:r w:rsidRPr="006A042B">
        <w:rPr>
          <w:rFonts w:ascii="Verdana" w:eastAsia="Arial" w:hAnsi="Verdana" w:cs="Arial"/>
          <w:b/>
          <w:bCs/>
          <w:color w:val="000000" w:themeColor="text1"/>
          <w:sz w:val="32"/>
          <w:szCs w:val="32"/>
        </w:rPr>
        <w:t xml:space="preserve">11.1. </w:t>
      </w:r>
      <w:r w:rsidR="05D826BD" w:rsidRPr="006A042B">
        <w:rPr>
          <w:rFonts w:ascii="Verdana" w:eastAsia="Arial" w:hAnsi="Verdana" w:cs="Arial"/>
          <w:b/>
          <w:bCs/>
          <w:color w:val="000000" w:themeColor="text1"/>
          <w:sz w:val="32"/>
          <w:szCs w:val="32"/>
        </w:rPr>
        <w:t>Interface</w:t>
      </w:r>
      <w:r w:rsidR="00AE5A73" w:rsidRPr="006A042B">
        <w:rPr>
          <w:rFonts w:ascii="Verdana" w:eastAsia="Arial" w:hAnsi="Verdana" w:cs="Arial"/>
          <w:b/>
          <w:bCs/>
          <w:color w:val="000000" w:themeColor="text1"/>
          <w:sz w:val="32"/>
          <w:szCs w:val="32"/>
        </w:rPr>
        <w:t>s</w:t>
      </w:r>
      <w:r w:rsidR="0064237C" w:rsidRPr="006A042B">
        <w:rPr>
          <w:rFonts w:ascii="Verdana" w:eastAsia="Arial" w:hAnsi="Verdana" w:cs="Arial"/>
          <w:b/>
          <w:bCs/>
          <w:color w:val="000000" w:themeColor="text1"/>
          <w:sz w:val="32"/>
          <w:szCs w:val="32"/>
        </w:rPr>
        <w:t xml:space="preserve"> et ports</w:t>
      </w:r>
    </w:p>
    <w:p w14:paraId="002A34BA" w14:textId="4E27806C" w:rsidR="0064237C" w:rsidRPr="006A042B" w:rsidRDefault="0064237C" w:rsidP="00516A32">
      <w:pPr>
        <w:jc w:val="both"/>
        <w:rPr>
          <w:rFonts w:ascii="Verdana" w:eastAsia="Times New Roman" w:hAnsi="Verdana"/>
          <w:color w:val="000000" w:themeColor="text1"/>
          <w:sz w:val="32"/>
          <w:szCs w:val="32"/>
        </w:rPr>
      </w:pPr>
      <w:r w:rsidRPr="006A042B">
        <w:rPr>
          <w:rFonts w:ascii="Verdana" w:eastAsia="Times New Roman" w:hAnsi="Verdana"/>
          <w:color w:val="000000" w:themeColor="text1"/>
          <w:sz w:val="32"/>
          <w:szCs w:val="32"/>
        </w:rPr>
        <w:t xml:space="preserve">Dépendamment du système d’opération, vous pouvez connecter votre Brailliant </w:t>
      </w:r>
      <w:r w:rsidR="00312A00" w:rsidRPr="006A042B">
        <w:rPr>
          <w:rFonts w:ascii="Verdana" w:eastAsia="Times New Roman" w:hAnsi="Verdana"/>
          <w:color w:val="000000" w:themeColor="text1"/>
          <w:sz w:val="32"/>
          <w:szCs w:val="32"/>
        </w:rPr>
        <w:t xml:space="preserve">à un ordinateur </w:t>
      </w:r>
      <w:r w:rsidR="00E00CCF" w:rsidRPr="006A042B">
        <w:rPr>
          <w:rFonts w:ascii="Verdana" w:eastAsia="Times New Roman" w:hAnsi="Verdana"/>
          <w:color w:val="000000" w:themeColor="text1"/>
          <w:sz w:val="32"/>
          <w:szCs w:val="32"/>
        </w:rPr>
        <w:t xml:space="preserve">ou Notebook </w:t>
      </w:r>
      <w:r w:rsidR="00312A00" w:rsidRPr="006A042B">
        <w:rPr>
          <w:rFonts w:ascii="Verdana" w:eastAsia="Times New Roman" w:hAnsi="Verdana"/>
          <w:color w:val="000000" w:themeColor="text1"/>
          <w:sz w:val="32"/>
          <w:szCs w:val="32"/>
        </w:rPr>
        <w:t xml:space="preserve">via diverses interfaces. Utilisez le port USB pour communiquer avec </w:t>
      </w:r>
      <w:r w:rsidR="008F277B" w:rsidRPr="006A042B">
        <w:rPr>
          <w:rFonts w:ascii="Verdana" w:eastAsia="Times New Roman" w:hAnsi="Verdana"/>
          <w:color w:val="000000" w:themeColor="text1"/>
          <w:sz w:val="32"/>
          <w:szCs w:val="32"/>
        </w:rPr>
        <w:t>un ordinateur ou l’interface Bluetooth pour vous connecter à un appareil mobile.</w:t>
      </w:r>
    </w:p>
    <w:p w14:paraId="7800F3B7" w14:textId="6BEEE523" w:rsidR="05D826BD" w:rsidRPr="006A042B" w:rsidRDefault="008F277B" w:rsidP="00AA46FB">
      <w:pPr>
        <w:pStyle w:val="Titre3"/>
        <w:jc w:val="both"/>
        <w:rPr>
          <w:rFonts w:ascii="Verdana" w:eastAsia="Arial" w:hAnsi="Verdana" w:cs="Arial"/>
          <w:i/>
          <w:iCs/>
          <w:color w:val="000000" w:themeColor="text1"/>
          <w:sz w:val="32"/>
          <w:szCs w:val="32"/>
        </w:rPr>
      </w:pPr>
      <w:r w:rsidRPr="006A042B">
        <w:rPr>
          <w:rFonts w:ascii="Verdana" w:eastAsia="Arial" w:hAnsi="Verdana" w:cs="Arial"/>
          <w:i/>
          <w:iCs/>
          <w:color w:val="000000" w:themeColor="text1"/>
          <w:sz w:val="32"/>
          <w:szCs w:val="32"/>
        </w:rPr>
        <w:lastRenderedPageBreak/>
        <w:t xml:space="preserve">Port </w:t>
      </w:r>
      <w:r w:rsidR="05D826BD" w:rsidRPr="006A042B">
        <w:rPr>
          <w:rFonts w:ascii="Verdana" w:eastAsia="Arial" w:hAnsi="Verdana" w:cs="Arial"/>
          <w:i/>
          <w:iCs/>
          <w:color w:val="000000" w:themeColor="text1"/>
          <w:sz w:val="32"/>
          <w:szCs w:val="32"/>
        </w:rPr>
        <w:t>USB</w:t>
      </w:r>
    </w:p>
    <w:p w14:paraId="1B2C4436" w14:textId="5C81D83E" w:rsidR="008F277B" w:rsidRPr="006A042B" w:rsidRDefault="00F27E26" w:rsidP="00AA46FB">
      <w:pPr>
        <w:jc w:val="both"/>
        <w:rPr>
          <w:rFonts w:ascii="Verdana" w:eastAsia="Times New Roman" w:hAnsi="Verdana"/>
          <w:color w:val="000000" w:themeColor="text1"/>
          <w:sz w:val="32"/>
          <w:szCs w:val="32"/>
        </w:rPr>
      </w:pPr>
      <w:r w:rsidRPr="006A042B">
        <w:rPr>
          <w:rFonts w:ascii="Verdana" w:eastAsia="Times New Roman" w:hAnsi="Verdana"/>
          <w:color w:val="000000" w:themeColor="text1"/>
          <w:sz w:val="32"/>
          <w:szCs w:val="32"/>
        </w:rPr>
        <w:t xml:space="preserve">La connexion via USB est supportée par les ordinateurs Windows (32 et 64 bits). </w:t>
      </w:r>
    </w:p>
    <w:p w14:paraId="4E8D03BC" w14:textId="725A2A75" w:rsidR="05D826BD" w:rsidRPr="006A042B" w:rsidRDefault="00F27E26" w:rsidP="00AA46FB">
      <w:pPr>
        <w:jc w:val="both"/>
        <w:rPr>
          <w:rFonts w:ascii="Verdana" w:hAnsi="Verdana"/>
          <w:sz w:val="32"/>
          <w:szCs w:val="32"/>
        </w:rPr>
      </w:pPr>
      <w:r w:rsidRPr="006A042B">
        <w:rPr>
          <w:rFonts w:ascii="Verdana" w:eastAsia="Times New Roman" w:hAnsi="Verdana"/>
          <w:color w:val="000000" w:themeColor="text1"/>
          <w:sz w:val="32"/>
          <w:szCs w:val="32"/>
        </w:rPr>
        <w:t xml:space="preserve">Branchez </w:t>
      </w:r>
      <w:r w:rsidR="00944BF3" w:rsidRPr="006A042B">
        <w:rPr>
          <w:rFonts w:ascii="Verdana" w:eastAsia="Times New Roman" w:hAnsi="Verdana"/>
          <w:color w:val="000000" w:themeColor="text1"/>
          <w:sz w:val="32"/>
          <w:szCs w:val="32"/>
        </w:rPr>
        <w:t>l’extrémité USB-A de votre câble USB à un ordinateur et l’extrémité USB-C dans le port correspondant sur le Brailliant</w:t>
      </w:r>
      <w:r w:rsidR="00A91491" w:rsidRPr="006A042B">
        <w:rPr>
          <w:rFonts w:ascii="Verdana" w:eastAsia="Times New Roman" w:hAnsi="Verdana"/>
          <w:color w:val="000000" w:themeColor="text1"/>
          <w:sz w:val="32"/>
          <w:szCs w:val="32"/>
        </w:rPr>
        <w:t>, situé sur le côté gauche</w:t>
      </w:r>
      <w:r w:rsidR="00944BF3" w:rsidRPr="006A042B">
        <w:rPr>
          <w:rFonts w:ascii="Verdana" w:eastAsia="Times New Roman" w:hAnsi="Verdana"/>
          <w:color w:val="000000" w:themeColor="text1"/>
          <w:sz w:val="32"/>
          <w:szCs w:val="32"/>
        </w:rPr>
        <w:t xml:space="preserve">. </w:t>
      </w:r>
    </w:p>
    <w:p w14:paraId="24289233" w14:textId="157FAB97" w:rsidR="05D826BD" w:rsidRPr="006A042B" w:rsidRDefault="00997276" w:rsidP="00AA46FB">
      <w:pPr>
        <w:pStyle w:val="Titre2"/>
        <w:jc w:val="both"/>
        <w:rPr>
          <w:rFonts w:ascii="Verdana" w:eastAsia="Arial" w:hAnsi="Verdana" w:cs="Arial"/>
          <w:b/>
          <w:bCs/>
          <w:color w:val="000000" w:themeColor="text1"/>
          <w:sz w:val="32"/>
          <w:szCs w:val="32"/>
        </w:rPr>
      </w:pPr>
      <w:r w:rsidRPr="006A042B">
        <w:rPr>
          <w:rFonts w:ascii="Verdana" w:eastAsia="Arial" w:hAnsi="Verdana" w:cs="Arial"/>
          <w:b/>
          <w:bCs/>
          <w:color w:val="000000" w:themeColor="text1"/>
          <w:sz w:val="32"/>
          <w:szCs w:val="32"/>
        </w:rPr>
        <w:t xml:space="preserve">11.2. </w:t>
      </w:r>
      <w:r w:rsidR="00A91491" w:rsidRPr="006A042B">
        <w:rPr>
          <w:rFonts w:ascii="Verdana" w:eastAsia="Arial" w:hAnsi="Verdana" w:cs="Arial"/>
          <w:b/>
          <w:bCs/>
          <w:color w:val="000000" w:themeColor="text1"/>
          <w:sz w:val="32"/>
          <w:szCs w:val="32"/>
        </w:rPr>
        <w:t>Connexion à un ordinateur</w:t>
      </w:r>
      <w:r w:rsidR="00E00CCF" w:rsidRPr="006A042B">
        <w:rPr>
          <w:rFonts w:ascii="Verdana" w:eastAsia="Arial" w:hAnsi="Verdana" w:cs="Arial"/>
          <w:b/>
          <w:bCs/>
          <w:color w:val="000000" w:themeColor="text1"/>
          <w:sz w:val="32"/>
          <w:szCs w:val="32"/>
        </w:rPr>
        <w:t xml:space="preserve"> ou Notebook</w:t>
      </w:r>
    </w:p>
    <w:p w14:paraId="40B995B6" w14:textId="35C4312D" w:rsidR="001D4B6B" w:rsidRPr="006A042B" w:rsidRDefault="00F33EDF" w:rsidP="00AA46FB">
      <w:pPr>
        <w:jc w:val="both"/>
        <w:rPr>
          <w:rFonts w:ascii="Verdana" w:eastAsia="Times New Roman" w:hAnsi="Verdana"/>
          <w:color w:val="000000" w:themeColor="text1"/>
          <w:sz w:val="32"/>
          <w:szCs w:val="32"/>
        </w:rPr>
      </w:pPr>
      <w:r w:rsidRPr="006A042B">
        <w:rPr>
          <w:rFonts w:ascii="Verdana" w:eastAsia="Times New Roman" w:hAnsi="Verdana"/>
          <w:color w:val="000000" w:themeColor="text1"/>
          <w:sz w:val="32"/>
          <w:szCs w:val="32"/>
        </w:rPr>
        <w:t xml:space="preserve">Le Brailliant peut être </w:t>
      </w:r>
      <w:r w:rsidR="006F72E9" w:rsidRPr="006A042B">
        <w:rPr>
          <w:rFonts w:ascii="Verdana" w:eastAsia="Times New Roman" w:hAnsi="Verdana"/>
          <w:color w:val="000000" w:themeColor="text1"/>
          <w:sz w:val="32"/>
          <w:szCs w:val="32"/>
        </w:rPr>
        <w:t>utilisé comme l’afficheur braille d’un ordinateur lorsque combiné à un lecteur d’écran d’ordinateur</w:t>
      </w:r>
      <w:r w:rsidR="00A65FF1" w:rsidRPr="006A042B">
        <w:rPr>
          <w:rFonts w:ascii="Verdana" w:eastAsia="Times New Roman" w:hAnsi="Verdana"/>
          <w:color w:val="000000" w:themeColor="text1"/>
          <w:sz w:val="32"/>
          <w:szCs w:val="32"/>
        </w:rPr>
        <w:t xml:space="preserve"> comme JAWS, NVDA, </w:t>
      </w:r>
      <w:proofErr w:type="spellStart"/>
      <w:r w:rsidR="00A65FF1" w:rsidRPr="006A042B">
        <w:rPr>
          <w:rFonts w:ascii="Verdana" w:eastAsia="Times New Roman" w:hAnsi="Verdana"/>
          <w:color w:val="000000" w:themeColor="text1"/>
          <w:sz w:val="32"/>
          <w:szCs w:val="32"/>
        </w:rPr>
        <w:t>SuperNova</w:t>
      </w:r>
      <w:proofErr w:type="spellEnd"/>
      <w:r w:rsidR="00A65FF1" w:rsidRPr="006A042B">
        <w:rPr>
          <w:rFonts w:ascii="Verdana" w:eastAsia="Times New Roman" w:hAnsi="Verdana"/>
          <w:color w:val="000000" w:themeColor="text1"/>
          <w:sz w:val="32"/>
          <w:szCs w:val="32"/>
        </w:rPr>
        <w:t xml:space="preserve">, etc. </w:t>
      </w:r>
      <w:r w:rsidR="003B4FA1" w:rsidRPr="006A042B">
        <w:rPr>
          <w:rFonts w:ascii="Verdana" w:eastAsia="Times New Roman" w:hAnsi="Verdana"/>
          <w:color w:val="000000" w:themeColor="text1"/>
          <w:sz w:val="32"/>
          <w:szCs w:val="32"/>
        </w:rPr>
        <w:t xml:space="preserve">L’ordinateur ou Notebook doivent être équipés d’une </w:t>
      </w:r>
      <w:r w:rsidR="0043274F" w:rsidRPr="006A042B">
        <w:rPr>
          <w:rFonts w:ascii="Verdana" w:eastAsia="Times New Roman" w:hAnsi="Verdana"/>
          <w:color w:val="000000" w:themeColor="text1"/>
          <w:sz w:val="32"/>
          <w:szCs w:val="32"/>
        </w:rPr>
        <w:t>option</w:t>
      </w:r>
      <w:r w:rsidR="003B4FA1" w:rsidRPr="006A042B">
        <w:rPr>
          <w:rFonts w:ascii="Verdana" w:eastAsia="Times New Roman" w:hAnsi="Verdana"/>
          <w:color w:val="000000" w:themeColor="text1"/>
          <w:sz w:val="32"/>
          <w:szCs w:val="32"/>
        </w:rPr>
        <w:t xml:space="preserve"> USB ou </w:t>
      </w:r>
      <w:r w:rsidR="0043274F" w:rsidRPr="006A042B">
        <w:rPr>
          <w:rFonts w:ascii="Verdana" w:eastAsia="Times New Roman" w:hAnsi="Verdana"/>
          <w:color w:val="000000" w:themeColor="text1"/>
          <w:sz w:val="32"/>
          <w:szCs w:val="32"/>
        </w:rPr>
        <w:t xml:space="preserve">d’une interface sans-fil </w:t>
      </w:r>
      <w:r w:rsidR="003B4FA1" w:rsidRPr="006A042B">
        <w:rPr>
          <w:rFonts w:ascii="Verdana" w:eastAsia="Times New Roman" w:hAnsi="Verdana"/>
          <w:color w:val="000000" w:themeColor="text1"/>
          <w:sz w:val="32"/>
          <w:szCs w:val="32"/>
        </w:rPr>
        <w:t>Bluetooth</w:t>
      </w:r>
      <w:r w:rsidR="0043274F" w:rsidRPr="006A042B">
        <w:rPr>
          <w:rFonts w:ascii="Verdana" w:eastAsia="Times New Roman" w:hAnsi="Verdana"/>
          <w:color w:val="000000" w:themeColor="text1"/>
          <w:sz w:val="32"/>
          <w:szCs w:val="32"/>
        </w:rPr>
        <w:t xml:space="preserve"> (intégrée ou </w:t>
      </w:r>
      <w:r w:rsidR="009D46E9" w:rsidRPr="006A042B">
        <w:rPr>
          <w:rFonts w:ascii="Verdana" w:eastAsia="Times New Roman" w:hAnsi="Verdana"/>
          <w:color w:val="000000" w:themeColor="text1"/>
          <w:sz w:val="32"/>
          <w:szCs w:val="32"/>
        </w:rPr>
        <w:t>en utilisant un convertisseur USB-Bluetooth).</w:t>
      </w:r>
    </w:p>
    <w:p w14:paraId="1B6FF55C" w14:textId="6B176230" w:rsidR="05D826BD" w:rsidRPr="006A042B" w:rsidRDefault="05D826BD" w:rsidP="00AA46FB">
      <w:pPr>
        <w:jc w:val="both"/>
        <w:rPr>
          <w:rFonts w:ascii="Verdana" w:eastAsia="Arial" w:hAnsi="Verdana" w:cs="Arial"/>
          <w:i/>
          <w:iCs/>
          <w:color w:val="000000" w:themeColor="text1"/>
          <w:sz w:val="32"/>
          <w:szCs w:val="32"/>
        </w:rPr>
      </w:pPr>
      <w:r w:rsidRPr="006A042B">
        <w:rPr>
          <w:rFonts w:ascii="Verdana" w:eastAsia="Arial" w:hAnsi="Verdana" w:cs="Arial"/>
          <w:i/>
          <w:iCs/>
          <w:color w:val="000000" w:themeColor="text1"/>
          <w:sz w:val="32"/>
          <w:szCs w:val="32"/>
        </w:rPr>
        <w:t>JAWS</w:t>
      </w:r>
    </w:p>
    <w:p w14:paraId="1F63BC92" w14:textId="5041F802" w:rsidR="29ACE8B8" w:rsidRPr="006A042B" w:rsidRDefault="009D46E9" w:rsidP="00AA46FB">
      <w:pPr>
        <w:jc w:val="both"/>
        <w:rPr>
          <w:rFonts w:ascii="Verdana" w:eastAsia="Times New Roman" w:hAnsi="Verdana"/>
          <w:color w:val="000000" w:themeColor="text1"/>
          <w:sz w:val="32"/>
          <w:szCs w:val="32"/>
        </w:rPr>
      </w:pPr>
      <w:r w:rsidRPr="006A042B">
        <w:rPr>
          <w:rFonts w:ascii="Verdana" w:eastAsia="Times New Roman" w:hAnsi="Verdana"/>
          <w:color w:val="000000" w:themeColor="text1"/>
          <w:sz w:val="32"/>
          <w:szCs w:val="32"/>
        </w:rPr>
        <w:t xml:space="preserve">JAWS 2020 est équipé des </w:t>
      </w:r>
      <w:r w:rsidR="002A270D" w:rsidRPr="006A042B">
        <w:rPr>
          <w:rFonts w:ascii="Verdana" w:eastAsia="Times New Roman" w:hAnsi="Verdana"/>
          <w:color w:val="000000" w:themeColor="text1"/>
          <w:sz w:val="32"/>
          <w:szCs w:val="32"/>
        </w:rPr>
        <w:t>pilotes</w:t>
      </w:r>
      <w:r w:rsidRPr="006A042B">
        <w:rPr>
          <w:rFonts w:ascii="Verdana" w:eastAsia="Times New Roman" w:hAnsi="Verdana"/>
          <w:color w:val="000000" w:themeColor="text1"/>
          <w:sz w:val="32"/>
          <w:szCs w:val="32"/>
        </w:rPr>
        <w:t xml:space="preserve"> </w:t>
      </w:r>
      <w:r w:rsidR="00AB4B80" w:rsidRPr="006A042B">
        <w:rPr>
          <w:rFonts w:ascii="Verdana" w:eastAsia="Times New Roman" w:hAnsi="Verdana"/>
          <w:color w:val="000000" w:themeColor="text1"/>
          <w:sz w:val="32"/>
          <w:szCs w:val="32"/>
        </w:rPr>
        <w:t>nécessaires</w:t>
      </w:r>
      <w:r w:rsidRPr="006A042B">
        <w:rPr>
          <w:rFonts w:ascii="Verdana" w:eastAsia="Times New Roman" w:hAnsi="Verdana"/>
          <w:color w:val="000000" w:themeColor="text1"/>
          <w:sz w:val="32"/>
          <w:szCs w:val="32"/>
        </w:rPr>
        <w:t xml:space="preserve"> pour détecter le Brailliant. </w:t>
      </w:r>
      <w:r w:rsidR="00BB2685" w:rsidRPr="006A042B">
        <w:rPr>
          <w:rFonts w:ascii="Verdana" w:eastAsia="Times New Roman" w:hAnsi="Verdana"/>
          <w:color w:val="000000" w:themeColor="text1"/>
          <w:sz w:val="32"/>
          <w:szCs w:val="32"/>
        </w:rPr>
        <w:t xml:space="preserve">Si toutefois vous utilisez JAWS 2018 ou 2019, </w:t>
      </w:r>
      <w:r w:rsidR="005A133C" w:rsidRPr="006A042B">
        <w:rPr>
          <w:rFonts w:ascii="Verdana" w:eastAsia="Times New Roman" w:hAnsi="Verdana"/>
          <w:color w:val="000000" w:themeColor="text1"/>
          <w:sz w:val="32"/>
          <w:szCs w:val="32"/>
        </w:rPr>
        <w:t xml:space="preserve">un </w:t>
      </w:r>
      <w:r w:rsidR="002F0841" w:rsidRPr="006A042B">
        <w:rPr>
          <w:rFonts w:ascii="Verdana" w:eastAsia="Times New Roman" w:hAnsi="Verdana"/>
          <w:color w:val="000000" w:themeColor="text1"/>
          <w:sz w:val="32"/>
          <w:szCs w:val="32"/>
        </w:rPr>
        <w:t>pilote</w:t>
      </w:r>
      <w:r w:rsidR="00AB4B80" w:rsidRPr="006A042B">
        <w:rPr>
          <w:rFonts w:ascii="Verdana" w:eastAsia="Times New Roman" w:hAnsi="Verdana"/>
          <w:color w:val="000000" w:themeColor="text1"/>
          <w:sz w:val="32"/>
          <w:szCs w:val="32"/>
        </w:rPr>
        <w:t xml:space="preserve"> d’installation est requis.</w:t>
      </w:r>
      <w:r w:rsidR="00D87613" w:rsidRPr="006A042B">
        <w:rPr>
          <w:rFonts w:ascii="Verdana" w:eastAsia="Times New Roman" w:hAnsi="Verdana"/>
          <w:color w:val="000000" w:themeColor="text1"/>
          <w:sz w:val="32"/>
          <w:szCs w:val="32"/>
        </w:rPr>
        <w:t xml:space="preserve"> Ils peuvent être obtenus en visitant la section Support sur </w:t>
      </w:r>
      <w:r w:rsidR="58DA7A20" w:rsidRPr="006A042B">
        <w:rPr>
          <w:rFonts w:ascii="Verdana" w:eastAsia="Times New Roman" w:hAnsi="Verdana"/>
          <w:color w:val="000000" w:themeColor="text1"/>
          <w:sz w:val="32"/>
          <w:szCs w:val="32"/>
        </w:rPr>
        <w:t>www.humanware.com</w:t>
      </w:r>
      <w:r w:rsidR="05D826BD" w:rsidRPr="006A042B">
        <w:rPr>
          <w:rFonts w:ascii="Verdana" w:eastAsia="Times New Roman" w:hAnsi="Verdana"/>
          <w:color w:val="000000" w:themeColor="text1"/>
          <w:sz w:val="32"/>
          <w:szCs w:val="32"/>
        </w:rPr>
        <w:t xml:space="preserve"> </w:t>
      </w:r>
    </w:p>
    <w:p w14:paraId="5056C00D" w14:textId="7A589216" w:rsidR="05D826BD" w:rsidRPr="006A042B" w:rsidRDefault="003B55B9" w:rsidP="00AA46FB">
      <w:pPr>
        <w:jc w:val="both"/>
        <w:rPr>
          <w:rFonts w:ascii="Verdana" w:eastAsia="Arial" w:hAnsi="Verdana" w:cs="Arial"/>
          <w:i/>
          <w:iCs/>
          <w:color w:val="000000" w:themeColor="text1"/>
          <w:sz w:val="32"/>
          <w:szCs w:val="32"/>
        </w:rPr>
      </w:pPr>
      <w:r w:rsidRPr="006A042B">
        <w:rPr>
          <w:rFonts w:ascii="Verdana" w:eastAsia="Arial" w:hAnsi="Verdana" w:cs="Arial"/>
          <w:i/>
          <w:iCs/>
          <w:color w:val="000000" w:themeColor="text1"/>
          <w:sz w:val="32"/>
          <w:szCs w:val="32"/>
        </w:rPr>
        <w:t>Autres lecteurs d’écran</w:t>
      </w:r>
    </w:p>
    <w:p w14:paraId="64D47279" w14:textId="79CD25B5" w:rsidR="29ACE8B8" w:rsidRPr="006A042B" w:rsidRDefault="003E751A" w:rsidP="00AA46FB">
      <w:pPr>
        <w:jc w:val="both"/>
        <w:rPr>
          <w:rFonts w:ascii="Verdana" w:eastAsia="Times New Roman" w:hAnsi="Verdana"/>
          <w:color w:val="000000" w:themeColor="text1"/>
          <w:sz w:val="32"/>
          <w:szCs w:val="32"/>
        </w:rPr>
      </w:pPr>
      <w:r w:rsidRPr="006A042B">
        <w:rPr>
          <w:rFonts w:ascii="Verdana" w:eastAsia="Times New Roman" w:hAnsi="Verdana"/>
          <w:color w:val="000000" w:themeColor="text1"/>
          <w:sz w:val="32"/>
          <w:szCs w:val="32"/>
        </w:rPr>
        <w:t xml:space="preserve">Le Brailliant est compatible avec d’autres lecteurs d’écran. </w:t>
      </w:r>
      <w:r w:rsidR="00E83979" w:rsidRPr="006A042B">
        <w:rPr>
          <w:rFonts w:ascii="Verdana" w:eastAsia="Times New Roman" w:hAnsi="Verdana"/>
          <w:color w:val="000000" w:themeColor="text1"/>
          <w:sz w:val="32"/>
          <w:szCs w:val="32"/>
        </w:rPr>
        <w:t xml:space="preserve">Veuillez consulter </w:t>
      </w:r>
      <w:r w:rsidR="00E606EC" w:rsidRPr="006A042B">
        <w:rPr>
          <w:rFonts w:ascii="Verdana" w:eastAsia="Times New Roman" w:hAnsi="Verdana"/>
          <w:color w:val="000000" w:themeColor="text1"/>
          <w:sz w:val="32"/>
          <w:szCs w:val="32"/>
        </w:rPr>
        <w:t xml:space="preserve">la page de support sur le site web pour plus d’informations : </w:t>
      </w:r>
      <w:hyperlink r:id="rId18" w:history="1">
        <w:r w:rsidR="05D826BD" w:rsidRPr="006A042B">
          <w:rPr>
            <w:rStyle w:val="Lienhypertexte"/>
            <w:rFonts w:ascii="Verdana" w:eastAsia="Times New Roman" w:hAnsi="Verdana"/>
            <w:sz w:val="32"/>
            <w:szCs w:val="32"/>
          </w:rPr>
          <w:t>http://www.humanware.com</w:t>
        </w:r>
      </w:hyperlink>
    </w:p>
    <w:p w14:paraId="4E8CE259" w14:textId="6F112879" w:rsidR="00D764AE" w:rsidRPr="006A042B" w:rsidRDefault="00D764AE" w:rsidP="00AA46FB">
      <w:pPr>
        <w:spacing w:line="257" w:lineRule="auto"/>
        <w:jc w:val="both"/>
        <w:rPr>
          <w:rFonts w:ascii="Verdana" w:eastAsia="Calibri" w:hAnsi="Verdana" w:cs="Calibri"/>
          <w:sz w:val="32"/>
          <w:szCs w:val="32"/>
        </w:rPr>
      </w:pPr>
      <w:r w:rsidRPr="006A042B">
        <w:rPr>
          <w:rFonts w:ascii="Verdana" w:eastAsia="Calibri" w:hAnsi="Verdana" w:cs="Calibri"/>
          <w:sz w:val="32"/>
          <w:szCs w:val="32"/>
        </w:rPr>
        <w:t>Pour se connecter en mode terminal, assurez-vous d’avoir un appareil Windows</w:t>
      </w:r>
      <w:r w:rsidR="00E65FC4" w:rsidRPr="006A042B">
        <w:rPr>
          <w:rFonts w:ascii="Verdana" w:eastAsia="Calibri" w:hAnsi="Verdana" w:cs="Calibri"/>
          <w:sz w:val="32"/>
          <w:szCs w:val="32"/>
        </w:rPr>
        <w:t>®</w:t>
      </w:r>
      <w:r w:rsidRPr="006A042B">
        <w:rPr>
          <w:rFonts w:ascii="Verdana" w:eastAsia="Calibri" w:hAnsi="Verdana" w:cs="Calibri"/>
          <w:sz w:val="32"/>
          <w:szCs w:val="32"/>
        </w:rPr>
        <w:t>, iOS</w:t>
      </w:r>
      <w:r w:rsidR="00E65FC4" w:rsidRPr="006A042B">
        <w:rPr>
          <w:rFonts w:ascii="Verdana" w:eastAsia="Calibri" w:hAnsi="Verdana" w:cs="Calibri"/>
          <w:sz w:val="32"/>
          <w:szCs w:val="32"/>
        </w:rPr>
        <w:t>®</w:t>
      </w:r>
      <w:r w:rsidRPr="006A042B">
        <w:rPr>
          <w:rFonts w:ascii="Verdana" w:eastAsia="Calibri" w:hAnsi="Verdana" w:cs="Calibri"/>
          <w:sz w:val="32"/>
          <w:szCs w:val="32"/>
        </w:rPr>
        <w:t xml:space="preserve"> ou Mac</w:t>
      </w:r>
      <w:r w:rsidR="00E65FC4" w:rsidRPr="006A042B">
        <w:rPr>
          <w:rFonts w:ascii="Verdana" w:eastAsia="Calibri" w:hAnsi="Verdana" w:cs="Calibri"/>
          <w:sz w:val="32"/>
          <w:szCs w:val="32"/>
        </w:rPr>
        <w:t>®</w:t>
      </w:r>
      <w:r w:rsidRPr="006A042B">
        <w:rPr>
          <w:rFonts w:ascii="Verdana" w:eastAsia="Calibri" w:hAnsi="Verdana" w:cs="Calibri"/>
          <w:sz w:val="32"/>
          <w:szCs w:val="32"/>
        </w:rPr>
        <w:t xml:space="preserve"> </w:t>
      </w:r>
      <w:r w:rsidR="00E65FC4" w:rsidRPr="006A042B">
        <w:rPr>
          <w:rFonts w:ascii="Verdana" w:eastAsia="Calibri" w:hAnsi="Verdana" w:cs="Calibri"/>
          <w:sz w:val="32"/>
          <w:szCs w:val="32"/>
        </w:rPr>
        <w:t xml:space="preserve">opérant un lecteur d’écran. </w:t>
      </w:r>
    </w:p>
    <w:p w14:paraId="0897B900" w14:textId="6BC579E9" w:rsidR="4D3BFB18" w:rsidRPr="006A042B" w:rsidRDefault="0061281C" w:rsidP="000D10CD">
      <w:pPr>
        <w:spacing w:line="257" w:lineRule="auto"/>
        <w:rPr>
          <w:rFonts w:ascii="Verdana" w:eastAsia="Calibri" w:hAnsi="Verdana" w:cs="Calibri"/>
          <w:sz w:val="32"/>
          <w:szCs w:val="32"/>
        </w:rPr>
      </w:pPr>
      <w:r w:rsidRPr="006A042B">
        <w:rPr>
          <w:rFonts w:ascii="Verdana" w:eastAsia="Calibri" w:hAnsi="Verdana" w:cs="Calibri"/>
          <w:sz w:val="32"/>
          <w:szCs w:val="32"/>
        </w:rPr>
        <w:t>Pour se connecter</w:t>
      </w:r>
      <w:r w:rsidR="4D3BFB18" w:rsidRPr="006A042B">
        <w:rPr>
          <w:rFonts w:ascii="Verdana" w:eastAsia="Calibri" w:hAnsi="Verdana" w:cs="Calibri"/>
          <w:sz w:val="32"/>
          <w:szCs w:val="32"/>
        </w:rPr>
        <w:t xml:space="preserve"> via USB</w:t>
      </w:r>
      <w:r w:rsidRPr="006A042B">
        <w:rPr>
          <w:rFonts w:ascii="Verdana" w:eastAsia="Calibri" w:hAnsi="Verdana" w:cs="Calibri"/>
          <w:sz w:val="32"/>
          <w:szCs w:val="32"/>
        </w:rPr>
        <w:t xml:space="preserve"> </w:t>
      </w:r>
      <w:r w:rsidR="4D3BFB18" w:rsidRPr="006A042B">
        <w:rPr>
          <w:rFonts w:ascii="Verdana" w:eastAsia="Calibri" w:hAnsi="Verdana" w:cs="Calibri"/>
          <w:sz w:val="32"/>
          <w:szCs w:val="32"/>
        </w:rPr>
        <w:t>:</w:t>
      </w:r>
    </w:p>
    <w:p w14:paraId="2EA1C46E" w14:textId="136DB36A" w:rsidR="674C6F7D" w:rsidRPr="006A042B" w:rsidRDefault="008A1ABC"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lastRenderedPageBreak/>
        <w:t>Appuyez sur</w:t>
      </w:r>
      <w:r w:rsidR="674C6F7D" w:rsidRPr="006A042B">
        <w:rPr>
          <w:rFonts w:ascii="Verdana" w:eastAsia="Times New Roman" w:hAnsi="Verdana"/>
          <w:sz w:val="32"/>
          <w:szCs w:val="32"/>
        </w:rPr>
        <w:t xml:space="preserve"> </w:t>
      </w:r>
      <w:r w:rsidRPr="006A042B">
        <w:rPr>
          <w:rFonts w:ascii="Verdana" w:eastAsia="Times New Roman" w:hAnsi="Verdana"/>
          <w:sz w:val="32"/>
          <w:szCs w:val="32"/>
        </w:rPr>
        <w:t>Es</w:t>
      </w:r>
      <w:r w:rsidR="674C6F7D" w:rsidRPr="006A042B">
        <w:rPr>
          <w:rFonts w:ascii="Verdana" w:eastAsia="Times New Roman" w:hAnsi="Verdana"/>
          <w:sz w:val="32"/>
          <w:szCs w:val="32"/>
        </w:rPr>
        <w:t xml:space="preserve">pace + </w:t>
      </w:r>
      <w:r w:rsidRPr="006A042B">
        <w:rPr>
          <w:rFonts w:ascii="Verdana" w:eastAsia="Times New Roman" w:hAnsi="Verdana"/>
          <w:sz w:val="32"/>
          <w:szCs w:val="32"/>
        </w:rPr>
        <w:t>Points</w:t>
      </w:r>
      <w:r w:rsidR="674C6F7D" w:rsidRPr="006A042B">
        <w:rPr>
          <w:rFonts w:ascii="Verdana" w:eastAsia="Times New Roman" w:hAnsi="Verdana"/>
          <w:sz w:val="32"/>
          <w:szCs w:val="32"/>
        </w:rPr>
        <w:t xml:space="preserve"> 1-2-3-4-5-6 </w:t>
      </w:r>
      <w:r w:rsidRPr="006A042B">
        <w:rPr>
          <w:rFonts w:ascii="Verdana" w:eastAsia="Times New Roman" w:hAnsi="Verdana"/>
          <w:sz w:val="32"/>
          <w:szCs w:val="32"/>
        </w:rPr>
        <w:t>ou sur le bouton d’accueil pour accéder au menu principal.</w:t>
      </w:r>
    </w:p>
    <w:p w14:paraId="62255083" w14:textId="7B772D4D" w:rsidR="674C6F7D" w:rsidRPr="006A042B" w:rsidRDefault="004C6633"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 xml:space="preserve">Accédez au terminal en appuyant sur ‘t’ ou en utilisant les touches de façade Précédent et Suivant. </w:t>
      </w:r>
    </w:p>
    <w:p w14:paraId="01949E3F" w14:textId="0AC3C38E" w:rsidR="674C6F7D" w:rsidRPr="006A042B" w:rsidRDefault="004C6633"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Appuyez sur Entrée ou sur un curseur éclair</w:t>
      </w:r>
      <w:r w:rsidR="674C6F7D" w:rsidRPr="006A042B">
        <w:rPr>
          <w:rFonts w:ascii="Verdana" w:eastAsia="Times New Roman" w:hAnsi="Verdana"/>
          <w:sz w:val="32"/>
          <w:szCs w:val="32"/>
        </w:rPr>
        <w:t>.</w:t>
      </w:r>
    </w:p>
    <w:p w14:paraId="66117ED6" w14:textId="48CEEB8D" w:rsidR="4D3BFB18" w:rsidRPr="006A042B" w:rsidRDefault="00CE6B72"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Connectez le Brailliant à un ordinateur Windows ou Mac à l’aide du câble USB-C.</w:t>
      </w:r>
    </w:p>
    <w:p w14:paraId="20009752" w14:textId="45237D35" w:rsidR="4D3BFB18" w:rsidRPr="006A042B" w:rsidRDefault="00811683"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Choisissez l’item</w:t>
      </w:r>
      <w:r w:rsidR="00E86115" w:rsidRPr="006A042B">
        <w:rPr>
          <w:rFonts w:ascii="Verdana" w:eastAsia="Times New Roman" w:hAnsi="Verdana"/>
          <w:sz w:val="32"/>
          <w:szCs w:val="32"/>
        </w:rPr>
        <w:t xml:space="preserve"> </w:t>
      </w:r>
      <w:r w:rsidR="005651FD" w:rsidRPr="006A042B">
        <w:rPr>
          <w:rFonts w:ascii="Verdana" w:eastAsia="Times New Roman" w:hAnsi="Verdana"/>
          <w:sz w:val="32"/>
          <w:szCs w:val="32"/>
        </w:rPr>
        <w:t>Périphériques connectés (premier item dans le menu Terminal)</w:t>
      </w:r>
      <w:r w:rsidRPr="006A042B">
        <w:rPr>
          <w:rFonts w:ascii="Verdana" w:eastAsia="Times New Roman" w:hAnsi="Verdana"/>
          <w:sz w:val="32"/>
          <w:szCs w:val="32"/>
        </w:rPr>
        <w:t>.</w:t>
      </w:r>
    </w:p>
    <w:p w14:paraId="35936D80" w14:textId="05BED58F" w:rsidR="4D3BFB18" w:rsidRPr="006A042B" w:rsidRDefault="005651FD"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Appuyez sur Entrée</w:t>
      </w:r>
      <w:r w:rsidR="4D3BFB18" w:rsidRPr="006A042B">
        <w:rPr>
          <w:rFonts w:ascii="Verdana" w:eastAsia="Times New Roman" w:hAnsi="Verdana"/>
          <w:sz w:val="32"/>
          <w:szCs w:val="32"/>
        </w:rPr>
        <w:t xml:space="preserve">. </w:t>
      </w:r>
    </w:p>
    <w:p w14:paraId="3E6A2DAA" w14:textId="006B470A" w:rsidR="4D3BFB18" w:rsidRPr="006A042B" w:rsidRDefault="0037069B"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Sélectionnez</w:t>
      </w:r>
      <w:r w:rsidR="0092536F" w:rsidRPr="006A042B">
        <w:rPr>
          <w:rFonts w:ascii="Verdana" w:eastAsia="Times New Roman" w:hAnsi="Verdana"/>
          <w:sz w:val="32"/>
          <w:szCs w:val="32"/>
        </w:rPr>
        <w:t xml:space="preserve"> USB</w:t>
      </w:r>
      <w:r w:rsidR="4D3BFB18" w:rsidRPr="006A042B">
        <w:rPr>
          <w:rFonts w:ascii="Verdana" w:eastAsia="Times New Roman" w:hAnsi="Verdana"/>
          <w:sz w:val="32"/>
          <w:szCs w:val="32"/>
        </w:rPr>
        <w:t>.</w:t>
      </w:r>
    </w:p>
    <w:p w14:paraId="19A32817" w14:textId="2A71A295" w:rsidR="4D3BFB18" w:rsidRPr="006A042B" w:rsidRDefault="0092536F"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Appuyez sur Entrée</w:t>
      </w:r>
      <w:r w:rsidR="4D3BFB18" w:rsidRPr="006A042B">
        <w:rPr>
          <w:rFonts w:ascii="Verdana" w:eastAsia="Times New Roman" w:hAnsi="Verdana"/>
          <w:sz w:val="32"/>
          <w:szCs w:val="32"/>
        </w:rPr>
        <w:t>.</w:t>
      </w:r>
    </w:p>
    <w:p w14:paraId="6D954EC4" w14:textId="050A244F" w:rsidR="4D3BFB18" w:rsidRPr="006A042B" w:rsidRDefault="0037069B"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Attendez que la connexion soit établie</w:t>
      </w:r>
      <w:r w:rsidR="4D3BFB18" w:rsidRPr="006A042B">
        <w:rPr>
          <w:rFonts w:ascii="Verdana" w:eastAsia="Times New Roman" w:hAnsi="Verdana"/>
          <w:sz w:val="32"/>
          <w:szCs w:val="32"/>
        </w:rPr>
        <w:t xml:space="preserve">. </w:t>
      </w:r>
    </w:p>
    <w:p w14:paraId="0685C5B4" w14:textId="77777777" w:rsidR="008C49B7" w:rsidRPr="006A042B" w:rsidRDefault="008C49B7" w:rsidP="008C49B7">
      <w:pPr>
        <w:jc w:val="both"/>
        <w:rPr>
          <w:rFonts w:ascii="Verdana" w:eastAsia="Times New Roman" w:hAnsi="Verdana"/>
          <w:sz w:val="32"/>
          <w:szCs w:val="32"/>
        </w:rPr>
      </w:pPr>
      <w:r w:rsidRPr="006A042B">
        <w:rPr>
          <w:rFonts w:ascii="Verdana" w:eastAsia="Times New Roman" w:hAnsi="Verdana"/>
          <w:sz w:val="32"/>
          <w:szCs w:val="32"/>
        </w:rPr>
        <w:t>Si la connexion se fait avec succès, le contenu de votre appareil hôte sera affiché sur l’afficheur braille.</w:t>
      </w:r>
    </w:p>
    <w:p w14:paraId="5C8F4A00" w14:textId="77777777" w:rsidR="008C49B7" w:rsidRPr="006A042B" w:rsidRDefault="008C49B7" w:rsidP="008C49B7">
      <w:pPr>
        <w:jc w:val="both"/>
        <w:rPr>
          <w:rFonts w:ascii="Verdana" w:eastAsia="Times New Roman" w:hAnsi="Verdana"/>
          <w:sz w:val="32"/>
          <w:szCs w:val="32"/>
        </w:rPr>
      </w:pPr>
      <w:r w:rsidRPr="006A042B">
        <w:rPr>
          <w:rFonts w:ascii="Verdana" w:eastAsia="Times New Roman" w:hAnsi="Verdana"/>
          <w:sz w:val="32"/>
          <w:szCs w:val="32"/>
        </w:rPr>
        <w:t>Le Brailliant est maintenant aussi disponible comme clavier externe permettant d’écrire sur l’appareil hôte.</w:t>
      </w:r>
    </w:p>
    <w:p w14:paraId="134D319F" w14:textId="2B7D4143" w:rsidR="004404BA" w:rsidRPr="006A042B" w:rsidRDefault="004404BA" w:rsidP="008C49B7">
      <w:pPr>
        <w:jc w:val="both"/>
        <w:rPr>
          <w:rFonts w:ascii="Verdana" w:eastAsia="Arial" w:hAnsi="Verdana" w:cs="Arial"/>
          <w:i/>
          <w:iCs/>
          <w:color w:val="000000" w:themeColor="text1"/>
          <w:sz w:val="32"/>
          <w:szCs w:val="32"/>
        </w:rPr>
      </w:pPr>
      <w:r w:rsidRPr="006A042B">
        <w:rPr>
          <w:rFonts w:ascii="Verdana" w:eastAsia="Arial" w:hAnsi="Verdana" w:cs="Arial"/>
          <w:i/>
          <w:iCs/>
          <w:color w:val="000000" w:themeColor="text1"/>
          <w:sz w:val="32"/>
          <w:szCs w:val="32"/>
        </w:rPr>
        <w:t>Conne</w:t>
      </w:r>
      <w:r w:rsidR="008C49B7" w:rsidRPr="006A042B">
        <w:rPr>
          <w:rFonts w:ascii="Verdana" w:eastAsia="Arial" w:hAnsi="Verdana" w:cs="Arial"/>
          <w:i/>
          <w:iCs/>
          <w:color w:val="000000" w:themeColor="text1"/>
          <w:sz w:val="32"/>
          <w:szCs w:val="32"/>
        </w:rPr>
        <w:t>x</w:t>
      </w:r>
      <w:r w:rsidRPr="006A042B">
        <w:rPr>
          <w:rFonts w:ascii="Verdana" w:eastAsia="Arial" w:hAnsi="Verdana" w:cs="Arial"/>
          <w:i/>
          <w:iCs/>
          <w:color w:val="000000" w:themeColor="text1"/>
          <w:sz w:val="32"/>
          <w:szCs w:val="32"/>
        </w:rPr>
        <w:t>ion via Bluetooth</w:t>
      </w:r>
    </w:p>
    <w:p w14:paraId="0FF4FF3E" w14:textId="0AB57BDB" w:rsidR="4D3BFB18" w:rsidRPr="006A042B" w:rsidRDefault="005B5B68" w:rsidP="00310F93">
      <w:pPr>
        <w:spacing w:line="257" w:lineRule="auto"/>
        <w:jc w:val="both"/>
        <w:rPr>
          <w:rFonts w:ascii="Verdana" w:eastAsia="Times New Roman" w:hAnsi="Verdana"/>
          <w:sz w:val="32"/>
          <w:szCs w:val="32"/>
        </w:rPr>
      </w:pPr>
      <w:r w:rsidRPr="006A042B">
        <w:rPr>
          <w:rFonts w:ascii="Verdana" w:eastAsia="Times New Roman" w:hAnsi="Verdana"/>
          <w:sz w:val="32"/>
          <w:szCs w:val="32"/>
        </w:rPr>
        <w:t xml:space="preserve">Pour jumeler un nouvel appareil Bluetooth </w:t>
      </w:r>
      <w:r w:rsidR="4D3BFB18" w:rsidRPr="006A042B">
        <w:rPr>
          <w:rFonts w:ascii="Verdana" w:eastAsia="Times New Roman" w:hAnsi="Verdana"/>
          <w:sz w:val="32"/>
          <w:szCs w:val="32"/>
        </w:rPr>
        <w:t>:</w:t>
      </w:r>
    </w:p>
    <w:p w14:paraId="3AA2382F" w14:textId="77777777" w:rsidR="005B5B68" w:rsidRPr="006A042B" w:rsidRDefault="005B5B68" w:rsidP="005B5B68">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Appuyez sur Espace + Points 1-2-3-4-5-6 ou sur le bouton d’accueil pour accéder au menu principal.</w:t>
      </w:r>
    </w:p>
    <w:p w14:paraId="2B413CBA" w14:textId="77777777" w:rsidR="005B5B68" w:rsidRPr="006A042B" w:rsidRDefault="005B5B68" w:rsidP="005B5B68">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 xml:space="preserve">Accédez au terminal en appuyant sur ‘t’ ou en utilisant les touches de façade Précédent et Suivant. </w:t>
      </w:r>
    </w:p>
    <w:p w14:paraId="78CE0B3C" w14:textId="77777777" w:rsidR="005B5B68" w:rsidRPr="006A042B" w:rsidRDefault="005B5B68" w:rsidP="005B5B68">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Appuyez sur Entrée ou sur un curseur éclair.</w:t>
      </w:r>
    </w:p>
    <w:p w14:paraId="17246EB1" w14:textId="779D78C0" w:rsidR="4D3BFB18" w:rsidRPr="006A042B" w:rsidRDefault="005529D7" w:rsidP="00310F93">
      <w:pPr>
        <w:pStyle w:val="Paragraphedeliste"/>
        <w:numPr>
          <w:ilvl w:val="0"/>
          <w:numId w:val="14"/>
        </w:numPr>
        <w:jc w:val="both"/>
        <w:rPr>
          <w:rFonts w:ascii="Verdana" w:hAnsi="Verdana"/>
          <w:sz w:val="32"/>
          <w:szCs w:val="32"/>
        </w:rPr>
      </w:pPr>
      <w:r w:rsidRPr="006A042B">
        <w:rPr>
          <w:rFonts w:ascii="Verdana" w:eastAsia="Times New Roman" w:hAnsi="Verdana"/>
          <w:sz w:val="32"/>
          <w:szCs w:val="32"/>
        </w:rPr>
        <w:t>Sélectionnez</w:t>
      </w:r>
      <w:r w:rsidR="008C7D15" w:rsidRPr="006A042B">
        <w:rPr>
          <w:rFonts w:ascii="Verdana" w:eastAsia="Times New Roman" w:hAnsi="Verdana"/>
          <w:sz w:val="32"/>
          <w:szCs w:val="32"/>
        </w:rPr>
        <w:t xml:space="preserve"> l’option Ajouter un </w:t>
      </w:r>
      <w:r w:rsidR="002F60FB" w:rsidRPr="006A042B">
        <w:rPr>
          <w:rFonts w:ascii="Verdana" w:eastAsia="Times New Roman" w:hAnsi="Verdana"/>
          <w:sz w:val="32"/>
          <w:szCs w:val="32"/>
        </w:rPr>
        <w:t>périphérique</w:t>
      </w:r>
      <w:r w:rsidR="008C7D15" w:rsidRPr="006A042B">
        <w:rPr>
          <w:rFonts w:ascii="Verdana" w:eastAsia="Times New Roman" w:hAnsi="Verdana"/>
          <w:sz w:val="32"/>
          <w:szCs w:val="32"/>
        </w:rPr>
        <w:t xml:space="preserve"> Bluetooth.</w:t>
      </w:r>
    </w:p>
    <w:p w14:paraId="237AA9FD" w14:textId="5DA00A92" w:rsidR="4D3BFB18" w:rsidRDefault="001958BD" w:rsidP="00310F93">
      <w:pPr>
        <w:spacing w:line="257" w:lineRule="auto"/>
        <w:jc w:val="both"/>
        <w:rPr>
          <w:rFonts w:ascii="Verdana" w:eastAsia="Times New Roman" w:hAnsi="Verdana"/>
          <w:sz w:val="32"/>
          <w:szCs w:val="32"/>
        </w:rPr>
      </w:pPr>
      <w:r w:rsidRPr="006A042B">
        <w:rPr>
          <w:rFonts w:ascii="Verdana" w:eastAsia="Times New Roman" w:hAnsi="Verdana"/>
          <w:sz w:val="32"/>
          <w:szCs w:val="32"/>
        </w:rPr>
        <w:t>Si le Bluetooth est éteint, il sera automatiquement activé.</w:t>
      </w:r>
      <w:r w:rsidR="4D3BFB18" w:rsidRPr="006A042B">
        <w:rPr>
          <w:rFonts w:ascii="Verdana" w:eastAsia="Times New Roman" w:hAnsi="Verdana"/>
          <w:sz w:val="32"/>
          <w:szCs w:val="32"/>
        </w:rPr>
        <w:t xml:space="preserve"> </w:t>
      </w:r>
    </w:p>
    <w:p w14:paraId="2C48C19F" w14:textId="24D3C0EB" w:rsidR="002B61A9" w:rsidRPr="006A042B" w:rsidRDefault="00C956B8" w:rsidP="00535D2D">
      <w:pPr>
        <w:spacing w:line="257" w:lineRule="auto"/>
        <w:jc w:val="both"/>
        <w:rPr>
          <w:rFonts w:ascii="Verdana" w:eastAsia="Times New Roman" w:hAnsi="Verdana"/>
          <w:sz w:val="32"/>
          <w:szCs w:val="32"/>
        </w:rPr>
      </w:pPr>
      <w:r>
        <w:rPr>
          <w:rFonts w:ascii="Verdana" w:eastAsia="Times New Roman" w:hAnsi="Verdana"/>
          <w:sz w:val="32"/>
          <w:szCs w:val="32"/>
        </w:rPr>
        <w:t>Veuillez noter</w:t>
      </w:r>
      <w:r w:rsidRPr="00C956B8">
        <w:rPr>
          <w:rFonts w:ascii="Verdana" w:eastAsia="Times New Roman" w:hAnsi="Verdana"/>
          <w:sz w:val="32"/>
          <w:szCs w:val="32"/>
        </w:rPr>
        <w:t xml:space="preserve"> qu'à tout moment, vous pouvez appuyer sur la touche Entrée et la maintenir enfoncée pendant 5 </w:t>
      </w:r>
      <w:r w:rsidRPr="00C956B8">
        <w:rPr>
          <w:rFonts w:ascii="Verdana" w:eastAsia="Times New Roman" w:hAnsi="Verdana"/>
          <w:sz w:val="32"/>
          <w:szCs w:val="32"/>
        </w:rPr>
        <w:lastRenderedPageBreak/>
        <w:t xml:space="preserve">secondes pour placer l'appareil en mode de </w:t>
      </w:r>
      <w:r w:rsidR="00954374">
        <w:rPr>
          <w:rFonts w:ascii="Verdana" w:eastAsia="Times New Roman" w:hAnsi="Verdana"/>
          <w:sz w:val="32"/>
          <w:szCs w:val="32"/>
        </w:rPr>
        <w:t>détection</w:t>
      </w:r>
      <w:r w:rsidRPr="00C956B8">
        <w:rPr>
          <w:rFonts w:ascii="Verdana" w:eastAsia="Times New Roman" w:hAnsi="Verdana"/>
          <w:sz w:val="32"/>
          <w:szCs w:val="32"/>
        </w:rPr>
        <w:t xml:space="preserve"> durant 5 minutes.</w:t>
      </w:r>
    </w:p>
    <w:p w14:paraId="4E5B9757" w14:textId="10C7E56C" w:rsidR="000E414E" w:rsidRPr="006A042B" w:rsidRDefault="001958BD" w:rsidP="00591A11">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Lisez les instructions sur l’afficheur</w:t>
      </w:r>
      <w:r w:rsidR="000E414E" w:rsidRPr="006A042B">
        <w:rPr>
          <w:rFonts w:ascii="Verdana" w:eastAsia="Times New Roman" w:hAnsi="Verdana"/>
          <w:sz w:val="32"/>
          <w:szCs w:val="32"/>
        </w:rPr>
        <w:t>.</w:t>
      </w:r>
    </w:p>
    <w:p w14:paraId="038F26D0" w14:textId="5634A56C" w:rsidR="4D3BFB18" w:rsidRPr="006A042B" w:rsidRDefault="00311816" w:rsidP="00591A11">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Le focus revient sur les périphériques connectés</w:t>
      </w:r>
      <w:r w:rsidR="4D3BFB18" w:rsidRPr="006A042B">
        <w:rPr>
          <w:rFonts w:ascii="Verdana" w:eastAsia="Times New Roman" w:hAnsi="Verdana"/>
          <w:sz w:val="32"/>
          <w:szCs w:val="32"/>
        </w:rPr>
        <w:t xml:space="preserve">. </w:t>
      </w:r>
    </w:p>
    <w:p w14:paraId="0542D732" w14:textId="417384AC" w:rsidR="4D3BFB18" w:rsidRPr="007A1C88" w:rsidRDefault="007A1C88" w:rsidP="00591A11">
      <w:pPr>
        <w:pStyle w:val="Paragraphedeliste"/>
        <w:numPr>
          <w:ilvl w:val="0"/>
          <w:numId w:val="14"/>
        </w:numPr>
        <w:jc w:val="both"/>
        <w:rPr>
          <w:rFonts w:ascii="Verdana" w:eastAsia="Times New Roman" w:hAnsi="Verdana"/>
          <w:sz w:val="32"/>
          <w:szCs w:val="32"/>
        </w:rPr>
      </w:pPr>
      <w:r w:rsidRPr="007A1C88">
        <w:rPr>
          <w:rFonts w:ascii="Verdana" w:eastAsia="Times New Roman" w:hAnsi="Verdana"/>
          <w:sz w:val="32"/>
          <w:szCs w:val="32"/>
        </w:rPr>
        <w:t>À partir de l’appareil h</w:t>
      </w:r>
      <w:r>
        <w:rPr>
          <w:rFonts w:ascii="Verdana" w:eastAsia="Times New Roman" w:hAnsi="Verdana"/>
          <w:sz w:val="32"/>
          <w:szCs w:val="32"/>
        </w:rPr>
        <w:t xml:space="preserve">ôte, initialisez </w:t>
      </w:r>
      <w:r w:rsidR="00391C9C">
        <w:rPr>
          <w:rFonts w:ascii="Verdana" w:eastAsia="Times New Roman" w:hAnsi="Verdana"/>
          <w:sz w:val="32"/>
          <w:szCs w:val="32"/>
        </w:rPr>
        <w:t>le jumelage Bluetooth.</w:t>
      </w:r>
    </w:p>
    <w:p w14:paraId="2601FC47" w14:textId="77777777" w:rsidR="000713C9" w:rsidRPr="006A042B" w:rsidRDefault="000713C9" w:rsidP="000713C9">
      <w:pPr>
        <w:pStyle w:val="Paragraphedeliste"/>
        <w:numPr>
          <w:ilvl w:val="0"/>
          <w:numId w:val="14"/>
        </w:numPr>
        <w:rPr>
          <w:rFonts w:ascii="Verdana" w:eastAsia="Times New Roman" w:hAnsi="Verdana"/>
          <w:sz w:val="32"/>
          <w:szCs w:val="32"/>
        </w:rPr>
      </w:pPr>
      <w:r w:rsidRPr="006A042B">
        <w:rPr>
          <w:rFonts w:ascii="Verdana" w:eastAsia="Times New Roman" w:hAnsi="Verdana"/>
          <w:sz w:val="32"/>
          <w:szCs w:val="32"/>
        </w:rPr>
        <w:t>Une fois la connexion complétée, appuyez sur la touche de façade Précédent sur le Brailliant jusqu’à ce que vous ayez atteint l’item Périphériques connectés.</w:t>
      </w:r>
    </w:p>
    <w:p w14:paraId="724F5D87" w14:textId="1FEF7C42" w:rsidR="4D3BFB18" w:rsidRPr="006A042B" w:rsidRDefault="00311816" w:rsidP="00591A11">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Appuyez sur Entrée ou sur un curseur éclair</w:t>
      </w:r>
      <w:r w:rsidR="4D3BFB18" w:rsidRPr="006A042B">
        <w:rPr>
          <w:rFonts w:ascii="Verdana" w:eastAsia="Times New Roman" w:hAnsi="Verdana"/>
          <w:sz w:val="32"/>
          <w:szCs w:val="32"/>
        </w:rPr>
        <w:t xml:space="preserve">. </w:t>
      </w:r>
    </w:p>
    <w:p w14:paraId="1C9AF574" w14:textId="50D7A4C4" w:rsidR="4D3BFB18" w:rsidRPr="006A042B" w:rsidRDefault="008B6E00" w:rsidP="00310F93">
      <w:pPr>
        <w:spacing w:line="257" w:lineRule="auto"/>
        <w:jc w:val="both"/>
        <w:rPr>
          <w:rFonts w:ascii="Verdana" w:eastAsia="Times New Roman" w:hAnsi="Verdana"/>
          <w:sz w:val="32"/>
          <w:szCs w:val="32"/>
        </w:rPr>
      </w:pPr>
      <w:r w:rsidRPr="006A042B">
        <w:rPr>
          <w:rFonts w:ascii="Verdana" w:eastAsia="Times New Roman" w:hAnsi="Verdana"/>
          <w:sz w:val="32"/>
          <w:szCs w:val="32"/>
        </w:rPr>
        <w:t>L’appareil connecté apparaît dans la liste</w:t>
      </w:r>
      <w:r w:rsidR="4D3BFB18" w:rsidRPr="006A042B">
        <w:rPr>
          <w:rFonts w:ascii="Verdana" w:eastAsia="Times New Roman" w:hAnsi="Verdana"/>
          <w:sz w:val="32"/>
          <w:szCs w:val="32"/>
        </w:rPr>
        <w:t xml:space="preserve">. </w:t>
      </w:r>
    </w:p>
    <w:p w14:paraId="1C7CEDEF" w14:textId="06933A63" w:rsidR="4D3BFB18" w:rsidRPr="006A042B" w:rsidRDefault="008B6E00" w:rsidP="00591A11">
      <w:pPr>
        <w:pStyle w:val="Paragraphedeliste"/>
        <w:numPr>
          <w:ilvl w:val="0"/>
          <w:numId w:val="14"/>
        </w:numPr>
        <w:ind w:left="709"/>
        <w:jc w:val="both"/>
        <w:rPr>
          <w:rFonts w:ascii="Verdana" w:eastAsia="Times New Roman" w:hAnsi="Verdana"/>
          <w:sz w:val="32"/>
          <w:szCs w:val="32"/>
        </w:rPr>
      </w:pPr>
      <w:r w:rsidRPr="006A042B">
        <w:rPr>
          <w:rFonts w:ascii="Verdana" w:eastAsia="Times New Roman" w:hAnsi="Verdana"/>
          <w:sz w:val="32"/>
          <w:szCs w:val="32"/>
        </w:rPr>
        <w:t>Appuyez sur Entrée ou sur un curseur éclair</w:t>
      </w:r>
      <w:r w:rsidR="4D3BFB18" w:rsidRPr="006A042B">
        <w:rPr>
          <w:rFonts w:ascii="Verdana" w:eastAsia="Times New Roman" w:hAnsi="Verdana"/>
          <w:sz w:val="32"/>
          <w:szCs w:val="32"/>
        </w:rPr>
        <w:t>.</w:t>
      </w:r>
    </w:p>
    <w:p w14:paraId="1276ECF7" w14:textId="71543BAB" w:rsidR="4D3BFB18" w:rsidRPr="006A042B" w:rsidRDefault="000746B2" w:rsidP="00591A11">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Attendez que la connexion soit établie</w:t>
      </w:r>
      <w:r w:rsidR="4D3BFB18" w:rsidRPr="006A042B">
        <w:rPr>
          <w:rFonts w:ascii="Verdana" w:eastAsia="Times New Roman" w:hAnsi="Verdana"/>
          <w:sz w:val="32"/>
          <w:szCs w:val="32"/>
        </w:rPr>
        <w:t xml:space="preserve">. </w:t>
      </w:r>
    </w:p>
    <w:p w14:paraId="4875DB74" w14:textId="77777777" w:rsidR="00C03A77" w:rsidRPr="006A042B" w:rsidRDefault="00C03A77" w:rsidP="00023F46">
      <w:pPr>
        <w:rPr>
          <w:rFonts w:ascii="Verdana" w:eastAsia="Times New Roman" w:hAnsi="Verdana"/>
          <w:sz w:val="32"/>
          <w:szCs w:val="32"/>
        </w:rPr>
      </w:pPr>
      <w:r w:rsidRPr="006A042B">
        <w:rPr>
          <w:rFonts w:ascii="Verdana" w:eastAsia="Times New Roman" w:hAnsi="Verdana"/>
          <w:sz w:val="32"/>
          <w:szCs w:val="32"/>
        </w:rPr>
        <w:t xml:space="preserve">Si la connexion est réussie, le contenu de votre appareil hôte sera affiché sur l’afficheur braille. </w:t>
      </w:r>
    </w:p>
    <w:p w14:paraId="28BE0159" w14:textId="7A707CEF" w:rsidR="00A7777D" w:rsidRPr="006A042B" w:rsidRDefault="00C03A77" w:rsidP="00023F46">
      <w:pPr>
        <w:rPr>
          <w:rFonts w:eastAsia="Times New Roman"/>
        </w:rPr>
      </w:pPr>
      <w:r w:rsidRPr="006A042B">
        <w:rPr>
          <w:rFonts w:ascii="Verdana" w:eastAsia="Times New Roman" w:hAnsi="Verdana"/>
          <w:sz w:val="32"/>
          <w:szCs w:val="32"/>
        </w:rPr>
        <w:t>Le Brailliant est maintenant aussi disponible comme clavier externe pour écrire dans votre appareil hôte.</w:t>
      </w:r>
      <w:r w:rsidR="00A7777D" w:rsidRPr="006A042B">
        <w:rPr>
          <w:rFonts w:eastAsia="Times New Roman"/>
        </w:rPr>
        <w:br w:type="page"/>
      </w:r>
    </w:p>
    <w:p w14:paraId="389D3872" w14:textId="1A5FCB04" w:rsidR="00461C2B" w:rsidRPr="006A042B" w:rsidRDefault="00DF65E1" w:rsidP="00DF65E1">
      <w:pPr>
        <w:pStyle w:val="Titre1"/>
        <w:rPr>
          <w:rFonts w:ascii="Arial" w:eastAsia="Calibri" w:hAnsi="Arial" w:cs="Arial"/>
          <w:color w:val="000000" w:themeColor="text1"/>
          <w:sz w:val="48"/>
          <w:szCs w:val="48"/>
        </w:rPr>
      </w:pPr>
      <w:r w:rsidRPr="006A042B">
        <w:rPr>
          <w:rFonts w:ascii="Arial" w:eastAsia="Calibri" w:hAnsi="Arial" w:cs="Arial"/>
          <w:color w:val="000000" w:themeColor="text1"/>
          <w:sz w:val="48"/>
          <w:szCs w:val="48"/>
        </w:rPr>
        <w:lastRenderedPageBreak/>
        <w:t xml:space="preserve">12. </w:t>
      </w:r>
      <w:r w:rsidR="004E3216" w:rsidRPr="006A042B">
        <w:rPr>
          <w:rFonts w:ascii="Arial" w:eastAsia="Calibri" w:hAnsi="Arial" w:cs="Arial"/>
          <w:color w:val="000000" w:themeColor="text1"/>
          <w:sz w:val="48"/>
          <w:szCs w:val="48"/>
        </w:rPr>
        <w:t>Garantie du manufacturier</w:t>
      </w:r>
    </w:p>
    <w:p w14:paraId="247D8131" w14:textId="77777777" w:rsidR="00F85B97" w:rsidRPr="006A042B" w:rsidRDefault="00F85B97" w:rsidP="00F85B97">
      <w:pPr>
        <w:jc w:val="both"/>
        <w:divId w:val="1006321305"/>
        <w:rPr>
          <w:rFonts w:ascii="Verdana" w:eastAsia="Times New Roman" w:hAnsi="Verdana"/>
          <w:color w:val="000000" w:themeColor="text1"/>
          <w:sz w:val="32"/>
          <w:szCs w:val="32"/>
          <w:lang w:eastAsia="en-GB"/>
        </w:rPr>
      </w:pPr>
      <w:r w:rsidRPr="006A042B">
        <w:rPr>
          <w:rFonts w:ascii="Verdana" w:eastAsia="Times New Roman" w:hAnsi="Verdana"/>
          <w:color w:val="000000" w:themeColor="text1"/>
          <w:sz w:val="32"/>
          <w:szCs w:val="32"/>
          <w:lang w:eastAsia="en-GB"/>
        </w:rPr>
        <w:t>Cet appareil est un produit de haute qualité, assemblé et emballé avec soin. Toutes les unités et composantes sont garanties contre quelconque défaillance opérationnelle pour une durée de 2 ans pour tous les pays.</w:t>
      </w:r>
    </w:p>
    <w:p w14:paraId="7DD1F9A8" w14:textId="77777777" w:rsidR="00F85B97" w:rsidRPr="006A042B" w:rsidRDefault="00F85B97" w:rsidP="00F85B97">
      <w:pPr>
        <w:jc w:val="both"/>
        <w:divId w:val="1006321305"/>
        <w:rPr>
          <w:rFonts w:ascii="Verdana" w:eastAsia="Times New Roman" w:hAnsi="Verdana"/>
          <w:color w:val="000000" w:themeColor="text1"/>
          <w:sz w:val="32"/>
          <w:szCs w:val="32"/>
          <w:lang w:eastAsia="en-GB"/>
        </w:rPr>
      </w:pPr>
      <w:r w:rsidRPr="006A042B">
        <w:rPr>
          <w:rFonts w:ascii="Verdana" w:eastAsia="Times New Roman" w:hAnsi="Verdana"/>
          <w:color w:val="000000" w:themeColor="text1"/>
          <w:sz w:val="32"/>
          <w:szCs w:val="32"/>
          <w:lang w:eastAsia="en-GB"/>
        </w:rPr>
        <w:t>La garantie couvre toutes les pièces (sauf la batterie) et la main-d’œuvre. Si quelconque défaillance survient, veuillez contacter votre distributeur local ou la ligne d’assistance technique du manufacturier.</w:t>
      </w:r>
    </w:p>
    <w:p w14:paraId="7811CF53" w14:textId="77777777" w:rsidR="00F85B97" w:rsidRPr="006A042B" w:rsidRDefault="00F85B97" w:rsidP="00F85B97">
      <w:pPr>
        <w:jc w:val="both"/>
        <w:divId w:val="1006321305"/>
        <w:rPr>
          <w:rFonts w:ascii="Verdana" w:eastAsia="Times New Roman" w:hAnsi="Verdana"/>
          <w:color w:val="000000" w:themeColor="text1"/>
          <w:sz w:val="32"/>
          <w:szCs w:val="32"/>
          <w:lang w:eastAsia="en-GB"/>
        </w:rPr>
      </w:pPr>
      <w:r w:rsidRPr="006A042B">
        <w:rPr>
          <w:rFonts w:ascii="Verdana" w:eastAsia="Times New Roman" w:hAnsi="Verdana"/>
          <w:b/>
          <w:bCs/>
          <w:color w:val="000000" w:themeColor="text1"/>
          <w:sz w:val="32"/>
          <w:szCs w:val="32"/>
          <w:lang w:eastAsia="en-GB"/>
        </w:rPr>
        <w:t>Note :</w:t>
      </w:r>
      <w:r w:rsidRPr="006A042B">
        <w:rPr>
          <w:rFonts w:ascii="Verdana" w:eastAsia="Times New Roman" w:hAnsi="Verdana"/>
          <w:color w:val="000000" w:themeColor="text1"/>
          <w:sz w:val="32"/>
          <w:szCs w:val="32"/>
          <w:lang w:eastAsia="en-GB"/>
        </w:rPr>
        <w:t xml:space="preserve"> Les termes de la garantie peuvent changer périodiquement. Veuillez consulter notre site web pour les plus récentes informations. </w:t>
      </w:r>
    </w:p>
    <w:p w14:paraId="42AEBD25" w14:textId="72D085C5" w:rsidR="00252741" w:rsidRPr="00252741" w:rsidRDefault="00F85B97" w:rsidP="00252741">
      <w:pPr>
        <w:jc w:val="both"/>
        <w:divId w:val="1006321305"/>
        <w:rPr>
          <w:rFonts w:ascii="Verdana" w:hAnsi="Verdana"/>
          <w:sz w:val="32"/>
          <w:szCs w:val="32"/>
          <w:lang w:eastAsia="en-GB"/>
        </w:rPr>
      </w:pPr>
      <w:r w:rsidRPr="006A042B">
        <w:rPr>
          <w:rFonts w:ascii="Verdana" w:hAnsi="Verdana"/>
          <w:b/>
          <w:bCs/>
          <w:sz w:val="32"/>
          <w:szCs w:val="32"/>
          <w:lang w:eastAsia="en-GB"/>
        </w:rPr>
        <w:t xml:space="preserve">Amérique du Nord </w:t>
      </w:r>
      <w:r w:rsidR="00EC2BCB" w:rsidRPr="006A042B">
        <w:rPr>
          <w:rFonts w:ascii="Verdana" w:hAnsi="Verdana"/>
          <w:b/>
          <w:bCs/>
          <w:sz w:val="32"/>
          <w:szCs w:val="32"/>
          <w:lang w:eastAsia="en-GB"/>
        </w:rPr>
        <w:t>:</w:t>
      </w:r>
      <w:r w:rsidR="00EC2BCB" w:rsidRPr="006A042B">
        <w:rPr>
          <w:rFonts w:ascii="Verdana" w:hAnsi="Verdana"/>
          <w:sz w:val="32"/>
          <w:szCs w:val="32"/>
          <w:lang w:eastAsia="en-GB"/>
        </w:rPr>
        <w:t xml:space="preserve">  </w:t>
      </w:r>
      <w:r w:rsidR="00252741" w:rsidRPr="00252741">
        <w:rPr>
          <w:rFonts w:ascii="Verdana" w:hAnsi="Verdana"/>
          <w:sz w:val="32"/>
          <w:szCs w:val="32"/>
          <w:lang w:eastAsia="en-GB"/>
        </w:rPr>
        <w:t xml:space="preserve">En plus de la garantie, vous pouvez acheter un contrat de service pour prolonger la garantie d’un an, en plus de profiter du service de nettoyage. Veuillez-vous référer à notre site web : </w:t>
      </w:r>
      <w:hyperlink r:id="rId19" w:history="1">
        <w:r w:rsidR="00252741" w:rsidRPr="00252741">
          <w:rPr>
            <w:rStyle w:val="Lienhypertexte"/>
            <w:rFonts w:ascii="Verdana" w:hAnsi="Verdana"/>
            <w:sz w:val="32"/>
            <w:szCs w:val="32"/>
            <w:lang w:eastAsia="en-GB"/>
          </w:rPr>
          <w:t>http://www.humanware.com/</w:t>
        </w:r>
      </w:hyperlink>
      <w:r w:rsidR="00252741" w:rsidRPr="00252741">
        <w:rPr>
          <w:rFonts w:ascii="Verdana" w:hAnsi="Verdana"/>
          <w:sz w:val="32"/>
          <w:szCs w:val="32"/>
          <w:lang w:eastAsia="en-GB"/>
        </w:rPr>
        <w:t>  </w:t>
      </w:r>
    </w:p>
    <w:p w14:paraId="449AFCD2" w14:textId="02C3C553" w:rsidR="00252741" w:rsidRPr="00252741" w:rsidRDefault="00252741" w:rsidP="00131C5E">
      <w:pPr>
        <w:divId w:val="1006321305"/>
        <w:rPr>
          <w:rFonts w:ascii="Verdana" w:hAnsi="Verdana"/>
          <w:sz w:val="32"/>
          <w:szCs w:val="32"/>
          <w:lang w:eastAsia="en-GB"/>
        </w:rPr>
      </w:pPr>
      <w:r w:rsidRPr="00252741">
        <w:rPr>
          <w:rFonts w:ascii="Verdana" w:hAnsi="Verdana"/>
          <w:sz w:val="32"/>
          <w:szCs w:val="32"/>
          <w:lang w:eastAsia="en-GB"/>
        </w:rPr>
        <w:t>Ou nous contacter par courriel à</w:t>
      </w:r>
      <w:r w:rsidR="00131C5E" w:rsidRPr="006A042B">
        <w:rPr>
          <w:rFonts w:ascii="Verdana" w:hAnsi="Verdana"/>
          <w:sz w:val="32"/>
          <w:szCs w:val="32"/>
          <w:lang w:eastAsia="en-GB"/>
        </w:rPr>
        <w:t xml:space="preserve"> </w:t>
      </w:r>
      <w:r w:rsidRPr="00252741">
        <w:rPr>
          <w:rFonts w:ascii="Verdana" w:hAnsi="Verdana"/>
          <w:sz w:val="32"/>
          <w:szCs w:val="32"/>
          <w:lang w:eastAsia="en-GB"/>
        </w:rPr>
        <w:t>l’adresse</w:t>
      </w:r>
      <w:r w:rsidR="00131C5E" w:rsidRPr="006A042B">
        <w:rPr>
          <w:rFonts w:ascii="Verdana" w:hAnsi="Verdana"/>
          <w:sz w:val="32"/>
          <w:szCs w:val="32"/>
          <w:lang w:eastAsia="en-GB"/>
        </w:rPr>
        <w:t xml:space="preserve"> </w:t>
      </w:r>
      <w:hyperlink r:id="rId20" w:history="1">
        <w:r w:rsidRPr="00252741">
          <w:rPr>
            <w:rStyle w:val="Lienhypertexte"/>
            <w:rFonts w:ascii="Verdana" w:hAnsi="Verdana"/>
            <w:sz w:val="32"/>
            <w:szCs w:val="32"/>
            <w:lang w:eastAsia="en-GB"/>
          </w:rPr>
          <w:t>us.info@humanware.com</w:t>
        </w:r>
      </w:hyperlink>
      <w:r w:rsidRPr="00252741">
        <w:rPr>
          <w:rFonts w:ascii="Verdana" w:hAnsi="Verdana"/>
          <w:sz w:val="32"/>
          <w:szCs w:val="32"/>
          <w:lang w:eastAsia="en-GB"/>
        </w:rPr>
        <w:t> ou appeler au 1(800) 722-3393.</w:t>
      </w:r>
    </w:p>
    <w:p w14:paraId="2349EDF5" w14:textId="0A8F0499" w:rsidR="00785744" w:rsidRPr="006A042B" w:rsidRDefault="00997276" w:rsidP="00785744">
      <w:pPr>
        <w:pStyle w:val="Titre2"/>
        <w:rPr>
          <w:rFonts w:ascii="Verdana" w:eastAsia="Calibri" w:hAnsi="Verdana"/>
          <w:b/>
          <w:bCs/>
          <w:color w:val="000000" w:themeColor="text1"/>
          <w:sz w:val="32"/>
          <w:szCs w:val="32"/>
        </w:rPr>
      </w:pPr>
      <w:r w:rsidRPr="006A042B">
        <w:rPr>
          <w:rFonts w:ascii="Verdana" w:eastAsia="Calibri" w:hAnsi="Verdana"/>
          <w:b/>
          <w:bCs/>
          <w:color w:val="000000" w:themeColor="text1"/>
          <w:sz w:val="32"/>
          <w:szCs w:val="32"/>
        </w:rPr>
        <w:t xml:space="preserve">12.1. </w:t>
      </w:r>
      <w:r w:rsidR="00785744" w:rsidRPr="006A042B">
        <w:rPr>
          <w:rFonts w:ascii="Verdana" w:eastAsia="Calibri" w:hAnsi="Verdana"/>
          <w:b/>
          <w:bCs/>
          <w:color w:val="000000" w:themeColor="text1"/>
          <w:sz w:val="32"/>
          <w:szCs w:val="32"/>
        </w:rPr>
        <w:t xml:space="preserve">Conditions </w:t>
      </w:r>
      <w:r w:rsidR="00131C5E" w:rsidRPr="006A042B">
        <w:rPr>
          <w:rFonts w:ascii="Verdana" w:eastAsia="Calibri" w:hAnsi="Verdana"/>
          <w:b/>
          <w:bCs/>
          <w:color w:val="000000" w:themeColor="text1"/>
          <w:sz w:val="32"/>
          <w:szCs w:val="32"/>
        </w:rPr>
        <w:t>et</w:t>
      </w:r>
      <w:r w:rsidR="00785744" w:rsidRPr="006A042B">
        <w:rPr>
          <w:rFonts w:ascii="Verdana" w:eastAsia="Calibri" w:hAnsi="Verdana"/>
          <w:b/>
          <w:bCs/>
          <w:color w:val="000000" w:themeColor="text1"/>
          <w:sz w:val="32"/>
          <w:szCs w:val="32"/>
        </w:rPr>
        <w:t xml:space="preserve"> </w:t>
      </w:r>
      <w:r w:rsidR="00131C5E" w:rsidRPr="006A042B">
        <w:rPr>
          <w:rFonts w:ascii="Verdana" w:eastAsia="Calibri" w:hAnsi="Verdana"/>
          <w:b/>
          <w:bCs/>
          <w:color w:val="000000" w:themeColor="text1"/>
          <w:sz w:val="32"/>
          <w:szCs w:val="32"/>
        </w:rPr>
        <w:t>l</w:t>
      </w:r>
      <w:r w:rsidR="00785744" w:rsidRPr="006A042B">
        <w:rPr>
          <w:rFonts w:ascii="Verdana" w:eastAsia="Calibri" w:hAnsi="Verdana"/>
          <w:b/>
          <w:bCs/>
          <w:color w:val="000000" w:themeColor="text1"/>
          <w:sz w:val="32"/>
          <w:szCs w:val="32"/>
        </w:rPr>
        <w:t>imitations</w:t>
      </w:r>
      <w:r w:rsidR="00131C5E" w:rsidRPr="006A042B">
        <w:rPr>
          <w:rFonts w:ascii="Verdana" w:eastAsia="Calibri" w:hAnsi="Verdana"/>
          <w:b/>
          <w:bCs/>
          <w:color w:val="000000" w:themeColor="text1"/>
          <w:sz w:val="32"/>
          <w:szCs w:val="32"/>
        </w:rPr>
        <w:t xml:space="preserve"> </w:t>
      </w:r>
      <w:r w:rsidR="00785744" w:rsidRPr="006A042B">
        <w:rPr>
          <w:rFonts w:ascii="Verdana" w:eastAsia="Calibri" w:hAnsi="Verdana"/>
          <w:b/>
          <w:bCs/>
          <w:color w:val="000000" w:themeColor="text1"/>
          <w:sz w:val="32"/>
          <w:szCs w:val="32"/>
        </w:rPr>
        <w:t>:</w:t>
      </w:r>
    </w:p>
    <w:p w14:paraId="1FAC8F01" w14:textId="5689D203" w:rsidR="00060058" w:rsidRPr="006A042B" w:rsidRDefault="004A403D" w:rsidP="00060058">
      <w:pPr>
        <w:spacing w:line="257" w:lineRule="auto"/>
        <w:jc w:val="both"/>
        <w:rPr>
          <w:rFonts w:ascii="Verdana" w:eastAsia="Calibri" w:hAnsi="Verdana" w:cs="Calibri"/>
          <w:sz w:val="32"/>
          <w:szCs w:val="32"/>
        </w:rPr>
      </w:pPr>
      <w:r w:rsidRPr="006A042B">
        <w:rPr>
          <w:rFonts w:ascii="Verdana" w:eastAsia="Calibri" w:hAnsi="Verdana" w:cs="Calibri"/>
          <w:sz w:val="32"/>
          <w:szCs w:val="32"/>
        </w:rPr>
        <w:t xml:space="preserve">Aucun remplacement </w:t>
      </w:r>
      <w:r w:rsidR="00FB47ED" w:rsidRPr="006A042B">
        <w:rPr>
          <w:rFonts w:ascii="Verdana" w:eastAsia="Calibri" w:hAnsi="Verdana" w:cs="Calibri"/>
          <w:sz w:val="32"/>
          <w:szCs w:val="32"/>
        </w:rPr>
        <w:t xml:space="preserve">ni aucune réparation ne seront couverts par la garantie si l’unité n’est pas accompagnée </w:t>
      </w:r>
      <w:r w:rsidR="00CD3806" w:rsidRPr="006A042B">
        <w:rPr>
          <w:rFonts w:ascii="Verdana" w:eastAsia="Calibri" w:hAnsi="Verdana" w:cs="Calibri"/>
          <w:sz w:val="32"/>
          <w:szCs w:val="32"/>
        </w:rPr>
        <w:t>d’une copie originale de la facture d’achat. Veuillez conserve</w:t>
      </w:r>
      <w:r w:rsidR="00B51B78" w:rsidRPr="006A042B">
        <w:rPr>
          <w:rFonts w:ascii="Verdana" w:eastAsia="Calibri" w:hAnsi="Verdana" w:cs="Calibri"/>
          <w:sz w:val="32"/>
          <w:szCs w:val="32"/>
        </w:rPr>
        <w:t xml:space="preserve">r </w:t>
      </w:r>
      <w:r w:rsidR="00CD3806" w:rsidRPr="006A042B">
        <w:rPr>
          <w:rFonts w:ascii="Verdana" w:eastAsia="Calibri" w:hAnsi="Verdana" w:cs="Calibri"/>
          <w:sz w:val="32"/>
          <w:szCs w:val="32"/>
        </w:rPr>
        <w:t xml:space="preserve">votre copie originale. </w:t>
      </w:r>
      <w:r w:rsidR="007D0DBA" w:rsidRPr="006A042B">
        <w:rPr>
          <w:rFonts w:ascii="Verdana" w:eastAsia="Calibri" w:hAnsi="Verdana" w:cs="Calibri"/>
          <w:sz w:val="32"/>
          <w:szCs w:val="32"/>
        </w:rPr>
        <w:t>Si l’unité doit être retournée, veuillez utiliser l’emballage original. Cette garantie s’applique à tous les cas où les dommages subis ne sont pas le résultat d’un usage inapproprié, d’un mauvais traitement, de négligence, ou d’une catastrophe naturelle.</w:t>
      </w:r>
    </w:p>
    <w:p w14:paraId="4E46B2D7" w14:textId="7AC32BC3" w:rsidR="00273CB6" w:rsidRPr="006A042B" w:rsidRDefault="00997276" w:rsidP="00310F93">
      <w:pPr>
        <w:pStyle w:val="Titre1"/>
        <w:rPr>
          <w:rFonts w:ascii="Arial" w:hAnsi="Arial" w:cs="Arial"/>
          <w:color w:val="000000" w:themeColor="text1"/>
          <w:sz w:val="48"/>
          <w:szCs w:val="48"/>
        </w:rPr>
      </w:pPr>
      <w:r w:rsidRPr="006A042B">
        <w:rPr>
          <w:rFonts w:ascii="Arial" w:eastAsia="Arial" w:hAnsi="Arial" w:cs="Arial"/>
          <w:color w:val="000000" w:themeColor="text1"/>
          <w:sz w:val="48"/>
          <w:szCs w:val="48"/>
        </w:rPr>
        <w:lastRenderedPageBreak/>
        <w:t xml:space="preserve">13. </w:t>
      </w:r>
      <w:r w:rsidR="00245DAD" w:rsidRPr="006A042B">
        <w:rPr>
          <w:rFonts w:ascii="Arial" w:eastAsia="Arial" w:hAnsi="Arial" w:cs="Arial"/>
          <w:color w:val="000000" w:themeColor="text1"/>
          <w:sz w:val="48"/>
          <w:szCs w:val="48"/>
        </w:rPr>
        <w:t>Sp</w:t>
      </w:r>
      <w:r w:rsidR="00D11ED1" w:rsidRPr="006A042B">
        <w:rPr>
          <w:rFonts w:ascii="Arial" w:eastAsia="Arial" w:hAnsi="Arial" w:cs="Arial"/>
          <w:color w:val="000000" w:themeColor="text1"/>
          <w:sz w:val="48"/>
          <w:szCs w:val="48"/>
        </w:rPr>
        <w:t>é</w:t>
      </w:r>
      <w:r w:rsidR="00245DAD" w:rsidRPr="006A042B">
        <w:rPr>
          <w:rFonts w:ascii="Arial" w:eastAsia="Arial" w:hAnsi="Arial" w:cs="Arial"/>
          <w:color w:val="000000" w:themeColor="text1"/>
          <w:sz w:val="48"/>
          <w:szCs w:val="48"/>
        </w:rPr>
        <w:t>cifications</w:t>
      </w:r>
      <w:r w:rsidR="00D11ED1" w:rsidRPr="006A042B">
        <w:rPr>
          <w:rFonts w:ascii="Arial" w:eastAsia="Arial" w:hAnsi="Arial" w:cs="Arial"/>
          <w:color w:val="000000" w:themeColor="text1"/>
          <w:sz w:val="48"/>
          <w:szCs w:val="48"/>
        </w:rPr>
        <w:t xml:space="preserve"> techniques</w:t>
      </w:r>
    </w:p>
    <w:p w14:paraId="4E46B2D9" w14:textId="59350B79" w:rsidR="00273CB6" w:rsidRPr="006A042B" w:rsidRDefault="00245DAD"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P</w:t>
      </w:r>
      <w:r w:rsidR="000E2A82" w:rsidRPr="006A042B">
        <w:rPr>
          <w:rFonts w:ascii="Verdana" w:eastAsia="Verdana" w:hAnsi="Verdana" w:cs="Verdana"/>
          <w:sz w:val="32"/>
          <w:szCs w:val="32"/>
        </w:rPr>
        <w:t>uissance requise : +5 VDC @ 1,5 A</w:t>
      </w:r>
    </w:p>
    <w:p w14:paraId="4E46B2DB" w14:textId="70E2D47A" w:rsidR="00273CB6" w:rsidRPr="006A042B" w:rsidRDefault="00245DAD"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Batter</w:t>
      </w:r>
      <w:r w:rsidR="000E2A82" w:rsidRPr="006A042B">
        <w:rPr>
          <w:rFonts w:ascii="Verdana" w:eastAsia="Verdana" w:hAnsi="Verdana" w:cs="Verdana"/>
          <w:sz w:val="32"/>
          <w:szCs w:val="32"/>
        </w:rPr>
        <w:t xml:space="preserve">ie </w:t>
      </w:r>
      <w:r w:rsidRPr="006A042B">
        <w:rPr>
          <w:rFonts w:ascii="Verdana" w:eastAsia="Verdana" w:hAnsi="Verdana" w:cs="Verdana"/>
          <w:sz w:val="32"/>
          <w:szCs w:val="32"/>
        </w:rPr>
        <w:t>: Li</w:t>
      </w:r>
      <w:r w:rsidR="00BF6883">
        <w:rPr>
          <w:rFonts w:ascii="Verdana" w:eastAsia="Verdana" w:hAnsi="Verdana" w:cs="Verdana"/>
          <w:sz w:val="32"/>
          <w:szCs w:val="32"/>
        </w:rPr>
        <w:t>thium</w:t>
      </w:r>
      <w:r w:rsidRPr="006A042B">
        <w:rPr>
          <w:rFonts w:ascii="Verdana" w:eastAsia="Verdana" w:hAnsi="Verdana" w:cs="Verdana"/>
          <w:sz w:val="32"/>
          <w:szCs w:val="32"/>
        </w:rPr>
        <w:t>-Ion 3</w:t>
      </w:r>
      <w:r w:rsidR="000E2A82" w:rsidRPr="006A042B">
        <w:rPr>
          <w:rFonts w:ascii="Verdana" w:eastAsia="Verdana" w:hAnsi="Verdana" w:cs="Verdana"/>
          <w:sz w:val="32"/>
          <w:szCs w:val="32"/>
        </w:rPr>
        <w:t>,</w:t>
      </w:r>
      <w:r w:rsidRPr="006A042B">
        <w:rPr>
          <w:rFonts w:ascii="Verdana" w:eastAsia="Verdana" w:hAnsi="Verdana" w:cs="Verdana"/>
          <w:sz w:val="32"/>
          <w:szCs w:val="32"/>
        </w:rPr>
        <w:t>7</w:t>
      </w:r>
      <w:r w:rsidR="000E2A82" w:rsidRPr="006A042B">
        <w:rPr>
          <w:rFonts w:ascii="Verdana" w:eastAsia="Verdana" w:hAnsi="Verdana" w:cs="Verdana"/>
          <w:sz w:val="32"/>
          <w:szCs w:val="32"/>
        </w:rPr>
        <w:t xml:space="preserve"> </w:t>
      </w:r>
      <w:r w:rsidRPr="006A042B">
        <w:rPr>
          <w:rFonts w:ascii="Verdana" w:eastAsia="Verdana" w:hAnsi="Verdana" w:cs="Verdana"/>
          <w:sz w:val="32"/>
          <w:szCs w:val="32"/>
        </w:rPr>
        <w:t>V nominal, 2000 mAh</w:t>
      </w:r>
    </w:p>
    <w:p w14:paraId="4E46B2DD" w14:textId="38F9C360" w:rsidR="00273CB6" w:rsidRPr="006A042B" w:rsidRDefault="000E2A82"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 xml:space="preserve">Plage de température de fonctionnement </w:t>
      </w:r>
      <w:r w:rsidR="00245DAD" w:rsidRPr="006A042B">
        <w:rPr>
          <w:rFonts w:ascii="Verdana" w:eastAsia="Verdana" w:hAnsi="Verdana" w:cs="Verdana"/>
          <w:sz w:val="32"/>
          <w:szCs w:val="32"/>
        </w:rPr>
        <w:t>: +5 ~ +45 degr</w:t>
      </w:r>
      <w:r w:rsidR="00C75A4D" w:rsidRPr="006A042B">
        <w:rPr>
          <w:rFonts w:ascii="Verdana" w:eastAsia="Verdana" w:hAnsi="Verdana" w:cs="Verdana"/>
          <w:sz w:val="32"/>
          <w:szCs w:val="32"/>
        </w:rPr>
        <w:t>é</w:t>
      </w:r>
      <w:r w:rsidR="00245DAD" w:rsidRPr="006A042B">
        <w:rPr>
          <w:rFonts w:ascii="Verdana" w:eastAsia="Verdana" w:hAnsi="Verdana" w:cs="Verdana"/>
          <w:sz w:val="32"/>
          <w:szCs w:val="32"/>
        </w:rPr>
        <w:t>s Celsius</w:t>
      </w:r>
    </w:p>
    <w:p w14:paraId="4E46B2DF" w14:textId="28D6494C" w:rsidR="00273CB6" w:rsidRPr="006A042B" w:rsidRDefault="00C75A4D" w:rsidP="00F90526">
      <w:pPr>
        <w:numPr>
          <w:ilvl w:val="0"/>
          <w:numId w:val="8"/>
        </w:numPr>
        <w:tabs>
          <w:tab w:val="left" w:pos="900"/>
        </w:tabs>
        <w:spacing w:line="251" w:lineRule="auto"/>
        <w:ind w:left="900" w:right="4" w:hanging="355"/>
        <w:rPr>
          <w:rFonts w:ascii="Verdana" w:eastAsia="Verdana" w:hAnsi="Verdana" w:cs="Verdana"/>
          <w:sz w:val="32"/>
          <w:szCs w:val="32"/>
        </w:rPr>
      </w:pPr>
      <w:r w:rsidRPr="006A042B">
        <w:rPr>
          <w:rFonts w:ascii="Verdana" w:eastAsia="Verdana" w:hAnsi="Verdana" w:cs="Verdana"/>
          <w:sz w:val="32"/>
          <w:szCs w:val="32"/>
        </w:rPr>
        <w:t>Plage de température du chargement de la batterie</w:t>
      </w:r>
      <w:r w:rsidR="00F948D1" w:rsidRPr="006A042B">
        <w:rPr>
          <w:rFonts w:ascii="Verdana" w:eastAsia="Verdana" w:hAnsi="Verdana" w:cs="Verdana"/>
          <w:sz w:val="32"/>
          <w:szCs w:val="32"/>
        </w:rPr>
        <w:t xml:space="preserve"> </w:t>
      </w:r>
      <w:r w:rsidR="00245DAD" w:rsidRPr="006A042B">
        <w:rPr>
          <w:rFonts w:ascii="Verdana" w:eastAsia="Verdana" w:hAnsi="Verdana" w:cs="Verdana"/>
          <w:sz w:val="32"/>
          <w:szCs w:val="32"/>
        </w:rPr>
        <w:t>: +5 ~ +35 degr</w:t>
      </w:r>
      <w:r w:rsidR="00F948D1" w:rsidRPr="006A042B">
        <w:rPr>
          <w:rFonts w:ascii="Verdana" w:eastAsia="Verdana" w:hAnsi="Verdana" w:cs="Verdana"/>
          <w:sz w:val="32"/>
          <w:szCs w:val="32"/>
        </w:rPr>
        <w:t>é</w:t>
      </w:r>
      <w:r w:rsidR="00245DAD" w:rsidRPr="006A042B">
        <w:rPr>
          <w:rFonts w:ascii="Verdana" w:eastAsia="Verdana" w:hAnsi="Verdana" w:cs="Verdana"/>
          <w:sz w:val="32"/>
          <w:szCs w:val="32"/>
        </w:rPr>
        <w:t>s Celsius</w:t>
      </w:r>
    </w:p>
    <w:p w14:paraId="4E46B2E1" w14:textId="4B34AB6E" w:rsidR="00273CB6" w:rsidRPr="006A042B" w:rsidRDefault="0008305B"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 xml:space="preserve">Température d’entreposage </w:t>
      </w:r>
      <w:r w:rsidR="00245DAD" w:rsidRPr="006A042B">
        <w:rPr>
          <w:rFonts w:ascii="Verdana" w:eastAsia="Verdana" w:hAnsi="Verdana" w:cs="Verdana"/>
          <w:sz w:val="32"/>
          <w:szCs w:val="32"/>
        </w:rPr>
        <w:t>: -20 ~ +65 degr</w:t>
      </w:r>
      <w:r w:rsidR="005C3823" w:rsidRPr="006A042B">
        <w:rPr>
          <w:rFonts w:ascii="Verdana" w:eastAsia="Verdana" w:hAnsi="Verdana" w:cs="Verdana"/>
          <w:sz w:val="32"/>
          <w:szCs w:val="32"/>
        </w:rPr>
        <w:t>é</w:t>
      </w:r>
      <w:r w:rsidR="00245DAD" w:rsidRPr="006A042B">
        <w:rPr>
          <w:rFonts w:ascii="Verdana" w:eastAsia="Verdana" w:hAnsi="Verdana" w:cs="Verdana"/>
          <w:sz w:val="32"/>
          <w:szCs w:val="32"/>
        </w:rPr>
        <w:t>s Celsius</w:t>
      </w:r>
    </w:p>
    <w:p w14:paraId="4E46B2E3" w14:textId="2F78F8A6" w:rsidR="00273CB6" w:rsidRPr="006A042B" w:rsidRDefault="00FC55D9"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 xml:space="preserve">Humidité opérationnelle supportée </w:t>
      </w:r>
      <w:r w:rsidR="00245DAD" w:rsidRPr="006A042B">
        <w:rPr>
          <w:rFonts w:ascii="Verdana" w:eastAsia="Verdana" w:hAnsi="Verdana" w:cs="Verdana"/>
          <w:sz w:val="32"/>
          <w:szCs w:val="32"/>
        </w:rPr>
        <w:t>: 5% ~ 95% (</w:t>
      </w:r>
      <w:r w:rsidR="00A901BA" w:rsidRPr="006A042B">
        <w:rPr>
          <w:rFonts w:ascii="Verdana" w:eastAsia="Verdana" w:hAnsi="Verdana" w:cs="Verdana"/>
          <w:sz w:val="32"/>
          <w:szCs w:val="32"/>
        </w:rPr>
        <w:t>sans condensation</w:t>
      </w:r>
      <w:r w:rsidR="00245DAD" w:rsidRPr="006A042B">
        <w:rPr>
          <w:rFonts w:ascii="Verdana" w:eastAsia="Verdana" w:hAnsi="Verdana" w:cs="Verdana"/>
          <w:sz w:val="32"/>
          <w:szCs w:val="32"/>
        </w:rPr>
        <w:t>)</w:t>
      </w:r>
    </w:p>
    <w:p w14:paraId="4E46B2E4" w14:textId="7F49A409" w:rsidR="00273CB6" w:rsidRPr="006A042B" w:rsidRDefault="00A901BA"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 xml:space="preserve">Humidité d’entreposage supportée </w:t>
      </w:r>
      <w:r w:rsidR="00245DAD" w:rsidRPr="006A042B">
        <w:rPr>
          <w:rFonts w:ascii="Verdana" w:eastAsia="Verdana" w:hAnsi="Verdana" w:cs="Verdana"/>
          <w:sz w:val="32"/>
          <w:szCs w:val="32"/>
        </w:rPr>
        <w:t>: 5% ~ 95% (</w:t>
      </w:r>
      <w:r w:rsidR="00175316" w:rsidRPr="006A042B">
        <w:rPr>
          <w:rFonts w:ascii="Verdana" w:eastAsia="Verdana" w:hAnsi="Verdana" w:cs="Verdana"/>
          <w:sz w:val="32"/>
          <w:szCs w:val="32"/>
        </w:rPr>
        <w:t>sans condensation</w:t>
      </w:r>
      <w:r w:rsidR="00245DAD" w:rsidRPr="006A042B">
        <w:rPr>
          <w:rFonts w:ascii="Verdana" w:eastAsia="Verdana" w:hAnsi="Verdana" w:cs="Verdana"/>
          <w:sz w:val="32"/>
          <w:szCs w:val="32"/>
        </w:rPr>
        <w:t>)</w:t>
      </w:r>
    </w:p>
    <w:p w14:paraId="4E46B2E5" w14:textId="77777777" w:rsidR="00273CB6" w:rsidRPr="006A042B" w:rsidRDefault="00273CB6">
      <w:pPr>
        <w:spacing w:line="215" w:lineRule="exact"/>
        <w:rPr>
          <w:sz w:val="20"/>
          <w:szCs w:val="20"/>
        </w:rPr>
      </w:pPr>
    </w:p>
    <w:p w14:paraId="39A89889" w14:textId="77777777" w:rsidR="00757C1E" w:rsidRPr="006A042B" w:rsidRDefault="00757C1E">
      <w:pPr>
        <w:rPr>
          <w:rFonts w:ascii="Arial" w:eastAsia="Arial" w:hAnsi="Arial" w:cs="Arial"/>
          <w:sz w:val="48"/>
          <w:szCs w:val="48"/>
        </w:rPr>
      </w:pPr>
      <w:r w:rsidRPr="006A042B">
        <w:rPr>
          <w:rFonts w:ascii="Arial" w:eastAsia="Arial" w:hAnsi="Arial" w:cs="Arial"/>
          <w:sz w:val="48"/>
          <w:szCs w:val="48"/>
        </w:rPr>
        <w:br w:type="page"/>
      </w:r>
    </w:p>
    <w:p w14:paraId="4E46B2E7" w14:textId="411EDD2D" w:rsidR="00273CB6" w:rsidRPr="006A042B" w:rsidRDefault="00997276" w:rsidP="00267CBC">
      <w:pPr>
        <w:pStyle w:val="Titre1"/>
        <w:rPr>
          <w:rFonts w:ascii="Verdana" w:hAnsi="Verdana"/>
          <w:color w:val="000000" w:themeColor="text1"/>
          <w:sz w:val="48"/>
          <w:szCs w:val="48"/>
        </w:rPr>
      </w:pPr>
      <w:r w:rsidRPr="006A042B">
        <w:rPr>
          <w:rFonts w:ascii="Verdana" w:eastAsia="Arial" w:hAnsi="Verdana"/>
          <w:color w:val="000000" w:themeColor="text1"/>
          <w:sz w:val="48"/>
          <w:szCs w:val="48"/>
        </w:rPr>
        <w:lastRenderedPageBreak/>
        <w:t xml:space="preserve">14. </w:t>
      </w:r>
      <w:r w:rsidR="00C90B56" w:rsidRPr="006A042B">
        <w:rPr>
          <w:rFonts w:ascii="Verdana" w:eastAsia="Arial" w:hAnsi="Verdana"/>
          <w:color w:val="000000" w:themeColor="text1"/>
          <w:sz w:val="48"/>
          <w:szCs w:val="48"/>
        </w:rPr>
        <w:t>Avertissements</w:t>
      </w:r>
    </w:p>
    <w:p w14:paraId="70A4B9BE" w14:textId="77777777" w:rsidR="00BE32AD" w:rsidRPr="00BE32AD" w:rsidRDefault="00BE32AD" w:rsidP="00BE32AD">
      <w:pPr>
        <w:widowControl w:val="0"/>
        <w:autoSpaceDE w:val="0"/>
        <w:autoSpaceDN w:val="0"/>
        <w:spacing w:before="140"/>
        <w:jc w:val="both"/>
        <w:outlineLvl w:val="1"/>
        <w:rPr>
          <w:rFonts w:ascii="Verdana" w:eastAsia="Verdana" w:hAnsi="Verdana" w:cs="Verdana"/>
          <w:b/>
          <w:bCs/>
          <w:sz w:val="32"/>
          <w:szCs w:val="32"/>
          <w:lang w:eastAsia="en-US"/>
        </w:rPr>
      </w:pPr>
      <w:r w:rsidRPr="00BE32AD">
        <w:rPr>
          <w:rFonts w:ascii="Verdana" w:eastAsia="Verdana" w:hAnsi="Verdana" w:cs="Verdana"/>
          <w:b/>
          <w:bCs/>
          <w:color w:val="231F20"/>
          <w:sz w:val="32"/>
          <w:szCs w:val="32"/>
          <w:lang w:eastAsia="en-US"/>
        </w:rPr>
        <w:t>Consignes de sécurité de la batterie:</w:t>
      </w:r>
    </w:p>
    <w:p w14:paraId="7A768F94" w14:textId="77777777" w:rsidR="00BE32AD" w:rsidRPr="00BE32AD" w:rsidRDefault="00BE32AD" w:rsidP="00BE32AD">
      <w:pPr>
        <w:widowControl w:val="0"/>
        <w:autoSpaceDE w:val="0"/>
        <w:autoSpaceDN w:val="0"/>
        <w:spacing w:before="0"/>
        <w:jc w:val="both"/>
        <w:rPr>
          <w:rFonts w:ascii="Verdana" w:eastAsia="Verdana" w:hAnsi="Verdana" w:cs="Verdana"/>
          <w:sz w:val="32"/>
          <w:szCs w:val="32"/>
          <w:lang w:eastAsia="en-US"/>
        </w:rPr>
      </w:pPr>
      <w:r w:rsidRPr="00BE32AD">
        <w:rPr>
          <w:rFonts w:ascii="Verdana" w:eastAsia="Verdana" w:hAnsi="Verdana" w:cs="Verdana"/>
          <w:sz w:val="32"/>
          <w:szCs w:val="32"/>
          <w:lang w:eastAsia="en-US"/>
        </w:rPr>
        <w:t>MISE EN GARDE:</w:t>
      </w:r>
    </w:p>
    <w:p w14:paraId="316F0DCA"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Risque d'explosion si la batterie est remplacée par un type de batterie incorrect.</w:t>
      </w:r>
    </w:p>
    <w:p w14:paraId="0C70BCF4"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Jetez les piles usagées conformément aux instructions ci-dessous</w:t>
      </w:r>
      <w:r w:rsidRPr="00BE32AD">
        <w:rPr>
          <w:rFonts w:ascii="Verdana" w:eastAsia="Verdana" w:hAnsi="Verdana" w:cs="Verdana"/>
          <w:spacing w:val="-3"/>
          <w:sz w:val="32"/>
          <w:szCs w:val="32"/>
          <w:lang w:eastAsia="en-US"/>
        </w:rPr>
        <w:t>.</w:t>
      </w:r>
    </w:p>
    <w:p w14:paraId="5C0D8374"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Ne pas démonter ou modifier la batterie</w:t>
      </w:r>
      <w:r w:rsidRPr="00BE32AD">
        <w:rPr>
          <w:rFonts w:ascii="Verdana" w:eastAsia="Verdana" w:hAnsi="Verdana" w:cs="Verdana"/>
          <w:spacing w:val="-5"/>
          <w:sz w:val="32"/>
          <w:szCs w:val="32"/>
          <w:lang w:eastAsia="en-US"/>
        </w:rPr>
        <w:t>.</w:t>
      </w:r>
    </w:p>
    <w:p w14:paraId="0D78D66E"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Utilisez uniquement le chargeur fourni par HumanWare.</w:t>
      </w:r>
    </w:p>
    <w:p w14:paraId="6FC6F2E7"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Il y a un risque de surchauffe, d'incendie ou d'explosion si la batterie entre en contact avec une flamme, est surchauffée, soumise à un choc, mise en contact avec de l'eau ou si ses bornes sont court-circuitées.</w:t>
      </w:r>
    </w:p>
    <w:p w14:paraId="3E6189EB"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Ne tentez pas de charger ou d'utiliser la batterie hors de l'appareil.</w:t>
      </w:r>
    </w:p>
    <w:p w14:paraId="4E46B2F7" w14:textId="451ED464" w:rsidR="00273CB6" w:rsidRPr="006A042B" w:rsidRDefault="00245DAD" w:rsidP="00267CBC">
      <w:pPr>
        <w:pStyle w:val="Titre2"/>
        <w:rPr>
          <w:rFonts w:ascii="Verdana" w:hAnsi="Verdana"/>
          <w:b/>
          <w:bCs/>
          <w:color w:val="000000" w:themeColor="text1"/>
          <w:sz w:val="32"/>
          <w:szCs w:val="32"/>
        </w:rPr>
      </w:pPr>
      <w:r w:rsidRPr="006A042B">
        <w:rPr>
          <w:rFonts w:ascii="Verdana" w:eastAsia="Verdana" w:hAnsi="Verdana"/>
          <w:b/>
          <w:bCs/>
          <w:color w:val="000000" w:themeColor="text1"/>
          <w:sz w:val="32"/>
          <w:szCs w:val="32"/>
        </w:rPr>
        <w:t>Instructions</w:t>
      </w:r>
      <w:r w:rsidR="00341168" w:rsidRPr="006A042B">
        <w:rPr>
          <w:rFonts w:ascii="Verdana" w:eastAsia="Verdana" w:hAnsi="Verdana"/>
          <w:b/>
          <w:bCs/>
          <w:color w:val="000000" w:themeColor="text1"/>
          <w:sz w:val="32"/>
          <w:szCs w:val="32"/>
        </w:rPr>
        <w:t xml:space="preserve"> d’élimination </w:t>
      </w:r>
      <w:r w:rsidRPr="006A042B">
        <w:rPr>
          <w:rFonts w:ascii="Verdana" w:eastAsia="Verdana" w:hAnsi="Verdana"/>
          <w:b/>
          <w:bCs/>
          <w:color w:val="000000" w:themeColor="text1"/>
          <w:sz w:val="32"/>
          <w:szCs w:val="32"/>
        </w:rPr>
        <w:t>:</w:t>
      </w:r>
    </w:p>
    <w:p w14:paraId="40190BC7" w14:textId="0EDCBD71" w:rsidR="002D6E9F" w:rsidRPr="002D6E9F" w:rsidRDefault="002D6E9F" w:rsidP="002D6E9F">
      <w:pPr>
        <w:widowControl w:val="0"/>
        <w:autoSpaceDE w:val="0"/>
        <w:autoSpaceDN w:val="0"/>
        <w:spacing w:before="0"/>
        <w:jc w:val="both"/>
        <w:rPr>
          <w:rFonts w:ascii="Verdana" w:eastAsia="Verdana" w:hAnsi="Verdana" w:cs="Verdana"/>
          <w:sz w:val="32"/>
          <w:szCs w:val="32"/>
          <w:lang w:eastAsia="en-US"/>
        </w:rPr>
      </w:pPr>
      <w:r w:rsidRPr="002D6E9F">
        <w:rPr>
          <w:rFonts w:ascii="Verdana" w:eastAsia="Verdana" w:hAnsi="Verdana" w:cs="Verdana"/>
          <w:sz w:val="32"/>
          <w:szCs w:val="32"/>
          <w:lang w:eastAsia="en-US"/>
        </w:rPr>
        <w:t xml:space="preserve">À la fin de vie utile du </w:t>
      </w:r>
      <w:r w:rsidRPr="006A042B">
        <w:rPr>
          <w:rFonts w:ascii="Verdana" w:eastAsia="Verdana" w:hAnsi="Verdana" w:cs="Verdana"/>
          <w:sz w:val="32"/>
          <w:szCs w:val="32"/>
          <w:lang w:eastAsia="en-US"/>
        </w:rPr>
        <w:t>Brailliant BI 20X</w:t>
      </w:r>
      <w:r w:rsidRPr="002D6E9F">
        <w:rPr>
          <w:rFonts w:ascii="Verdana" w:eastAsia="Verdana" w:hAnsi="Verdana" w:cs="Verdana"/>
          <w:sz w:val="32"/>
          <w:szCs w:val="32"/>
          <w:lang w:eastAsia="en-US"/>
        </w:rPr>
        <w:t xml:space="preserve">, ses composantes internes doivent être éliminées conformément aux lois et règlements des autorités locales. </w:t>
      </w:r>
    </w:p>
    <w:p w14:paraId="15B76A34" w14:textId="77777777" w:rsidR="00A931C8" w:rsidRPr="006A042B" w:rsidRDefault="002D6E9F" w:rsidP="00A931C8">
      <w:pPr>
        <w:widowControl w:val="0"/>
        <w:autoSpaceDE w:val="0"/>
        <w:autoSpaceDN w:val="0"/>
        <w:spacing w:before="0"/>
        <w:jc w:val="both"/>
        <w:rPr>
          <w:rFonts w:ascii="Verdana" w:eastAsia="Verdana" w:hAnsi="Verdana" w:cs="Verdana"/>
          <w:sz w:val="32"/>
          <w:szCs w:val="32"/>
          <w:lang w:eastAsia="en-US"/>
        </w:rPr>
      </w:pPr>
      <w:r w:rsidRPr="002D6E9F">
        <w:rPr>
          <w:rFonts w:ascii="Verdana" w:eastAsia="Verdana" w:hAnsi="Verdana" w:cs="Verdana"/>
          <w:sz w:val="32"/>
          <w:szCs w:val="32"/>
          <w:lang w:eastAsia="en-US"/>
        </w:rPr>
        <w:t xml:space="preserve">Le </w:t>
      </w:r>
      <w:r w:rsidR="00A931C8" w:rsidRPr="006A042B">
        <w:rPr>
          <w:rFonts w:ascii="Verdana" w:eastAsia="Verdana" w:hAnsi="Verdana" w:cs="Verdana"/>
          <w:sz w:val="32"/>
          <w:szCs w:val="32"/>
          <w:lang w:eastAsia="en-US"/>
        </w:rPr>
        <w:t xml:space="preserve">Brailliant BI 20X </w:t>
      </w:r>
      <w:r w:rsidRPr="002D6E9F">
        <w:rPr>
          <w:rFonts w:ascii="Verdana" w:eastAsia="Verdana" w:hAnsi="Verdana" w:cs="Verdana"/>
          <w:sz w:val="32"/>
          <w:szCs w:val="32"/>
          <w:lang w:eastAsia="en-US"/>
        </w:rPr>
        <w:t>ne contient pas de matières dangereuses. Pour en disposer, retournez-le à HumanWare ou suivez les consignes locales.</w:t>
      </w:r>
    </w:p>
    <w:p w14:paraId="4E46B2FC" w14:textId="27BCFE2C" w:rsidR="00273CB6" w:rsidRPr="006A042B" w:rsidRDefault="005202C6" w:rsidP="00A931C8">
      <w:pPr>
        <w:widowControl w:val="0"/>
        <w:autoSpaceDE w:val="0"/>
        <w:autoSpaceDN w:val="0"/>
        <w:spacing w:before="0"/>
        <w:jc w:val="both"/>
        <w:rPr>
          <w:rFonts w:ascii="Verdana" w:eastAsia="Verdana" w:hAnsi="Verdana" w:cs="Verdana"/>
          <w:sz w:val="32"/>
          <w:szCs w:val="32"/>
          <w:lang w:eastAsia="en-US"/>
        </w:rPr>
      </w:pPr>
      <w:r w:rsidRPr="006A042B">
        <w:rPr>
          <w:rFonts w:ascii="Verdana" w:eastAsia="Verdana" w:hAnsi="Verdana"/>
          <w:b/>
          <w:bCs/>
          <w:color w:val="000000" w:themeColor="text1"/>
          <w:sz w:val="32"/>
          <w:szCs w:val="32"/>
        </w:rPr>
        <w:t>Port SD</w:t>
      </w:r>
    </w:p>
    <w:p w14:paraId="6E34F0B1" w14:textId="4E8E3C76" w:rsidR="00DC632A" w:rsidRPr="00DC632A" w:rsidRDefault="00DC632A" w:rsidP="00DC632A">
      <w:pPr>
        <w:widowControl w:val="0"/>
        <w:autoSpaceDE w:val="0"/>
        <w:autoSpaceDN w:val="0"/>
        <w:spacing w:before="0"/>
        <w:jc w:val="both"/>
        <w:rPr>
          <w:rFonts w:ascii="Verdana" w:eastAsia="Verdana" w:hAnsi="Verdana" w:cs="Verdana"/>
          <w:sz w:val="32"/>
          <w:szCs w:val="32"/>
          <w:lang w:eastAsia="en-US"/>
        </w:rPr>
      </w:pPr>
      <w:r w:rsidRPr="00DC632A">
        <w:rPr>
          <w:rFonts w:ascii="Verdana" w:eastAsia="Verdana" w:hAnsi="Verdana" w:cs="Verdana"/>
          <w:sz w:val="32"/>
          <w:szCs w:val="32"/>
          <w:lang w:eastAsia="en-US"/>
        </w:rPr>
        <w:t>Ne pas insérer des objets étrangers, sauf des cartes SDHC.</w:t>
      </w:r>
    </w:p>
    <w:p w14:paraId="24C6B075" w14:textId="77777777" w:rsidR="003957AC" w:rsidRPr="003957AC" w:rsidRDefault="003957AC" w:rsidP="003957AC">
      <w:pPr>
        <w:widowControl w:val="0"/>
        <w:autoSpaceDE w:val="0"/>
        <w:autoSpaceDN w:val="0"/>
        <w:spacing w:before="0"/>
        <w:jc w:val="both"/>
        <w:outlineLvl w:val="1"/>
        <w:rPr>
          <w:rFonts w:ascii="Verdana" w:eastAsia="Verdana" w:hAnsi="Verdana" w:cs="Verdana"/>
          <w:b/>
          <w:bCs/>
          <w:sz w:val="32"/>
          <w:szCs w:val="32"/>
          <w:lang w:eastAsia="en-US"/>
        </w:rPr>
      </w:pPr>
      <w:r w:rsidRPr="003957AC">
        <w:rPr>
          <w:rFonts w:ascii="Verdana" w:eastAsia="Verdana" w:hAnsi="Verdana" w:cs="Verdana"/>
          <w:b/>
          <w:bCs/>
          <w:color w:val="231F20"/>
          <w:sz w:val="32"/>
          <w:szCs w:val="32"/>
          <w:lang w:eastAsia="en-US"/>
        </w:rPr>
        <w:lastRenderedPageBreak/>
        <w:t>Avertissement de la FCC</w:t>
      </w:r>
    </w:p>
    <w:p w14:paraId="756C508B" w14:textId="77777777" w:rsidR="003957AC" w:rsidRPr="003957AC" w:rsidRDefault="003957AC" w:rsidP="003957AC">
      <w:pPr>
        <w:widowControl w:val="0"/>
        <w:autoSpaceDE w:val="0"/>
        <w:autoSpaceDN w:val="0"/>
        <w:spacing w:before="0"/>
        <w:jc w:val="both"/>
        <w:rPr>
          <w:rFonts w:ascii="Verdana" w:eastAsia="Verdana" w:hAnsi="Verdana" w:cs="Verdana"/>
          <w:sz w:val="32"/>
          <w:szCs w:val="32"/>
          <w:lang w:eastAsia="en-US"/>
        </w:rPr>
      </w:pPr>
      <w:r w:rsidRPr="003957AC">
        <w:rPr>
          <w:rFonts w:ascii="Verdana" w:eastAsia="Verdana" w:hAnsi="Verdana" w:cs="Verdana"/>
          <w:sz w:val="32"/>
          <w:szCs w:val="32"/>
          <w:lang w:eastAsia="en-US"/>
        </w:rPr>
        <w:t>Cet appareil est conforme au Chapitre 15 de la réglementation FCC. Son fonctionnement est soumis aux deux conditions suivantes : (1) il ne doit pas provoquer d'interférences nuisibles et (2) doit accepter toute interférence reçue, y compris toute interférence susceptible d'en déclencher le fonctionnement non désiré.</w:t>
      </w:r>
    </w:p>
    <w:p w14:paraId="575ACEBE" w14:textId="77777777" w:rsidR="003957AC" w:rsidRPr="003957AC" w:rsidRDefault="003957AC" w:rsidP="003957AC">
      <w:pPr>
        <w:widowControl w:val="0"/>
        <w:autoSpaceDE w:val="0"/>
        <w:autoSpaceDN w:val="0"/>
        <w:spacing w:before="0"/>
        <w:jc w:val="both"/>
        <w:rPr>
          <w:rFonts w:ascii="Verdana" w:eastAsia="Verdana" w:hAnsi="Verdana" w:cs="Verdana"/>
          <w:sz w:val="32"/>
          <w:szCs w:val="32"/>
          <w:u w:val="single"/>
        </w:rPr>
      </w:pPr>
      <w:r w:rsidRPr="003957AC">
        <w:rPr>
          <w:rFonts w:ascii="Verdana" w:eastAsia="Verdana" w:hAnsi="Verdana" w:cs="Verdana"/>
          <w:sz w:val="32"/>
          <w:szCs w:val="32"/>
          <w:lang w:eastAsia="en-US"/>
        </w:rPr>
        <w:t>Tous changements ou modifications apportés à cet appareil sans l'approbation expresse de la partie responsable de la conformité pourraient invalider l'autorisation donnée à l'utilisateur de le faire fonctionner.</w:t>
      </w:r>
    </w:p>
    <w:p w14:paraId="51BA3EBE" w14:textId="77777777" w:rsidR="003957AC" w:rsidRPr="003957AC" w:rsidRDefault="003957AC" w:rsidP="003957AC">
      <w:pPr>
        <w:widowControl w:val="0"/>
        <w:autoSpaceDE w:val="0"/>
        <w:autoSpaceDN w:val="0"/>
        <w:spacing w:before="0"/>
        <w:jc w:val="both"/>
        <w:rPr>
          <w:rFonts w:ascii="Verdana" w:eastAsia="Verdana" w:hAnsi="Verdana" w:cs="Verdana"/>
          <w:sz w:val="32"/>
          <w:szCs w:val="32"/>
          <w:lang w:eastAsia="en-US"/>
        </w:rPr>
      </w:pPr>
      <w:r w:rsidRPr="003957AC">
        <w:rPr>
          <w:rFonts w:ascii="Verdana" w:eastAsia="Verdana" w:hAnsi="Verdana" w:cs="Verdana"/>
          <w:b/>
          <w:sz w:val="32"/>
          <w:szCs w:val="32"/>
          <w:lang w:eastAsia="en-US"/>
        </w:rPr>
        <w:t>Note:</w:t>
      </w:r>
      <w:r w:rsidRPr="003957AC">
        <w:rPr>
          <w:rFonts w:ascii="Verdana" w:eastAsia="Verdana" w:hAnsi="Verdana" w:cs="Verdana"/>
          <w:sz w:val="32"/>
          <w:szCs w:val="32"/>
          <w:lang w:eastAsia="en-US"/>
        </w:rPr>
        <w:t xml:space="preserve"> Cet appareil a été testé et respecte les limitations d’un appareil numérique de classe B conformément au point 15 du règlement FCC. Ces limitations ont été établies pour offrir une protection raisonnable contre le brouillage préjudiciable dans une installation résidentielle.</w:t>
      </w:r>
      <w:r w:rsidRPr="003957AC">
        <w:rPr>
          <w:rFonts w:ascii="Verdana" w:eastAsia="Verdana" w:hAnsi="Verdana" w:cs="Verdana"/>
          <w:sz w:val="44"/>
          <w:szCs w:val="44"/>
          <w:lang w:eastAsia="en-US"/>
        </w:rPr>
        <w:t xml:space="preserve"> </w:t>
      </w:r>
      <w:r w:rsidRPr="003957AC">
        <w:rPr>
          <w:rFonts w:ascii="Verdana" w:eastAsia="Verdana" w:hAnsi="Verdana" w:cs="Verdana"/>
          <w:sz w:val="32"/>
          <w:szCs w:val="32"/>
          <w:lang w:eastAsia="en-US"/>
        </w:rPr>
        <w:t xml:space="preserve">Cet équipement génère, utilise et peut émettre une énergie de fréquence radio. Si le produit n'est ni installé ni utilisé selon les indications du présent guide d’utilisation, il peut générer des interférences nuisibles aux communications de type radio; cependant aucune certitude n'existe sur la génération possible d'interférences dans une installation quelconque. Si des interférences nuisibles à la réception de radio ou de télévision sont créées, ce qui peut être déterminé en allumant et en éteignant les équipements, l'utilisateur peut tenter de corriger la situation à l'aide de l'une des méthodes ci-dessous : </w:t>
      </w:r>
    </w:p>
    <w:p w14:paraId="7105D231" w14:textId="77777777" w:rsidR="003957AC" w:rsidRPr="003957AC" w:rsidRDefault="003957AC" w:rsidP="003957AC">
      <w:pPr>
        <w:widowControl w:val="0"/>
        <w:numPr>
          <w:ilvl w:val="0"/>
          <w:numId w:val="18"/>
        </w:numPr>
        <w:autoSpaceDE w:val="0"/>
        <w:autoSpaceDN w:val="0"/>
        <w:spacing w:before="175" w:after="0"/>
        <w:jc w:val="both"/>
        <w:rPr>
          <w:rFonts w:ascii="Verdana" w:eastAsia="Verdana" w:hAnsi="Verdana" w:cs="Verdana"/>
          <w:sz w:val="32"/>
          <w:szCs w:val="32"/>
          <w:lang w:eastAsia="en-US"/>
        </w:rPr>
      </w:pPr>
      <w:r w:rsidRPr="003957AC">
        <w:rPr>
          <w:rFonts w:ascii="Verdana" w:eastAsia="Verdana" w:hAnsi="Verdana" w:cs="Verdana"/>
          <w:sz w:val="32"/>
          <w:szCs w:val="32"/>
          <w:lang w:eastAsia="en-US"/>
        </w:rPr>
        <w:t xml:space="preserve">Changer l'orientation ou l'emplacement de l'antenne de réception. </w:t>
      </w:r>
    </w:p>
    <w:p w14:paraId="075D9379" w14:textId="77777777" w:rsidR="003957AC" w:rsidRPr="003957AC" w:rsidRDefault="003957AC" w:rsidP="003957AC">
      <w:pPr>
        <w:widowControl w:val="0"/>
        <w:numPr>
          <w:ilvl w:val="0"/>
          <w:numId w:val="18"/>
        </w:numPr>
        <w:autoSpaceDE w:val="0"/>
        <w:autoSpaceDN w:val="0"/>
        <w:spacing w:before="175" w:after="0"/>
        <w:jc w:val="both"/>
        <w:rPr>
          <w:rFonts w:ascii="Verdana" w:eastAsia="Verdana" w:hAnsi="Verdana" w:cs="Verdana"/>
          <w:sz w:val="32"/>
          <w:szCs w:val="32"/>
          <w:lang w:eastAsia="en-US"/>
        </w:rPr>
      </w:pPr>
      <w:r w:rsidRPr="003957AC">
        <w:rPr>
          <w:rFonts w:ascii="Verdana" w:eastAsia="Verdana" w:hAnsi="Verdana" w:cs="Verdana"/>
          <w:sz w:val="32"/>
          <w:szCs w:val="32"/>
          <w:lang w:eastAsia="en-US"/>
        </w:rPr>
        <w:t xml:space="preserve">Augmenter la distance entre l'équipement et le </w:t>
      </w:r>
      <w:r w:rsidRPr="003957AC">
        <w:rPr>
          <w:rFonts w:ascii="Verdana" w:eastAsia="Verdana" w:hAnsi="Verdana" w:cs="Verdana"/>
          <w:sz w:val="32"/>
          <w:szCs w:val="32"/>
          <w:lang w:eastAsia="en-US"/>
        </w:rPr>
        <w:lastRenderedPageBreak/>
        <w:t xml:space="preserve">récepteur. </w:t>
      </w:r>
    </w:p>
    <w:p w14:paraId="2BEF2B33" w14:textId="77777777" w:rsidR="003957AC" w:rsidRPr="003957AC" w:rsidRDefault="003957AC" w:rsidP="003957AC">
      <w:pPr>
        <w:widowControl w:val="0"/>
        <w:numPr>
          <w:ilvl w:val="0"/>
          <w:numId w:val="18"/>
        </w:numPr>
        <w:autoSpaceDE w:val="0"/>
        <w:autoSpaceDN w:val="0"/>
        <w:spacing w:before="175" w:after="0"/>
        <w:jc w:val="both"/>
        <w:rPr>
          <w:rFonts w:ascii="Verdana" w:eastAsia="Verdana" w:hAnsi="Verdana" w:cs="Verdana"/>
          <w:sz w:val="32"/>
          <w:szCs w:val="32"/>
          <w:lang w:eastAsia="en-US"/>
        </w:rPr>
      </w:pPr>
      <w:r w:rsidRPr="003957AC">
        <w:rPr>
          <w:rFonts w:ascii="Verdana" w:eastAsia="Verdana" w:hAnsi="Verdana" w:cs="Verdana"/>
          <w:sz w:val="32"/>
          <w:szCs w:val="32"/>
          <w:lang w:eastAsia="en-US"/>
        </w:rPr>
        <w:t xml:space="preserve">Brancher cet équipement dans une prise sur un circuit différent. </w:t>
      </w:r>
    </w:p>
    <w:p w14:paraId="11591DBF" w14:textId="1C507B90" w:rsidR="003957AC" w:rsidRPr="006A042B" w:rsidRDefault="003957AC" w:rsidP="003957AC">
      <w:pPr>
        <w:widowControl w:val="0"/>
        <w:numPr>
          <w:ilvl w:val="0"/>
          <w:numId w:val="18"/>
        </w:numPr>
        <w:autoSpaceDE w:val="0"/>
        <w:autoSpaceDN w:val="0"/>
        <w:spacing w:before="175"/>
        <w:jc w:val="both"/>
        <w:rPr>
          <w:rFonts w:ascii="Verdana" w:eastAsia="Verdana" w:hAnsi="Verdana" w:cs="Verdana"/>
          <w:sz w:val="32"/>
          <w:szCs w:val="32"/>
          <w:lang w:eastAsia="en-US"/>
        </w:rPr>
      </w:pPr>
      <w:r w:rsidRPr="003957AC">
        <w:rPr>
          <w:rFonts w:ascii="Verdana" w:eastAsia="Verdana" w:hAnsi="Verdana" w:cs="Verdana"/>
          <w:sz w:val="32"/>
          <w:szCs w:val="32"/>
          <w:lang w:eastAsia="en-US"/>
        </w:rPr>
        <w:t>Consulter un vendeur ou un technicien radio/télévision expérimenté pour obtenir de l'assistance.</w:t>
      </w:r>
    </w:p>
    <w:p w14:paraId="56A10745" w14:textId="77777777" w:rsidR="003957AC" w:rsidRPr="003957AC" w:rsidRDefault="003957AC" w:rsidP="003957AC">
      <w:pPr>
        <w:widowControl w:val="0"/>
        <w:autoSpaceDE w:val="0"/>
        <w:autoSpaceDN w:val="0"/>
        <w:spacing w:before="175"/>
        <w:jc w:val="both"/>
        <w:rPr>
          <w:rFonts w:ascii="Verdana" w:eastAsia="Verdana" w:hAnsi="Verdana" w:cs="Verdana"/>
          <w:sz w:val="32"/>
          <w:szCs w:val="32"/>
          <w:lang w:eastAsia="en-US"/>
        </w:rPr>
      </w:pPr>
    </w:p>
    <w:p w14:paraId="4E46B30E" w14:textId="101A729C" w:rsidR="00273CB6" w:rsidRPr="005D3AD5" w:rsidRDefault="003957AC" w:rsidP="00154354">
      <w:pPr>
        <w:pStyle w:val="Titre2"/>
        <w:rPr>
          <w:rFonts w:ascii="Verdana" w:hAnsi="Verdana"/>
          <w:b/>
          <w:bCs/>
          <w:color w:val="000000" w:themeColor="text1"/>
          <w:sz w:val="32"/>
          <w:szCs w:val="32"/>
          <w:lang w:val="en-CA"/>
        </w:rPr>
      </w:pPr>
      <w:proofErr w:type="spellStart"/>
      <w:r w:rsidRPr="005D3AD5">
        <w:rPr>
          <w:rFonts w:ascii="Verdana" w:eastAsia="Verdana" w:hAnsi="Verdana"/>
          <w:b/>
          <w:bCs/>
          <w:color w:val="000000" w:themeColor="text1"/>
          <w:sz w:val="32"/>
          <w:szCs w:val="32"/>
          <w:lang w:val="en-CA"/>
        </w:rPr>
        <w:t>Avertissement</w:t>
      </w:r>
      <w:proofErr w:type="spellEnd"/>
      <w:r w:rsidRPr="005D3AD5">
        <w:rPr>
          <w:rFonts w:ascii="Verdana" w:eastAsia="Verdana" w:hAnsi="Verdana"/>
          <w:b/>
          <w:bCs/>
          <w:color w:val="000000" w:themeColor="text1"/>
          <w:sz w:val="32"/>
          <w:szCs w:val="32"/>
          <w:lang w:val="en-CA"/>
        </w:rPr>
        <w:t xml:space="preserve"> </w:t>
      </w:r>
      <w:proofErr w:type="spellStart"/>
      <w:r w:rsidRPr="005D3AD5">
        <w:rPr>
          <w:rFonts w:ascii="Verdana" w:eastAsia="Verdana" w:hAnsi="Verdana"/>
          <w:b/>
          <w:bCs/>
          <w:color w:val="000000" w:themeColor="text1"/>
          <w:sz w:val="32"/>
          <w:szCs w:val="32"/>
          <w:lang w:val="en-CA"/>
        </w:rPr>
        <w:t>d’Industrie</w:t>
      </w:r>
      <w:proofErr w:type="spellEnd"/>
      <w:r w:rsidRPr="005D3AD5">
        <w:rPr>
          <w:rFonts w:ascii="Verdana" w:eastAsia="Verdana" w:hAnsi="Verdana"/>
          <w:b/>
          <w:bCs/>
          <w:color w:val="000000" w:themeColor="text1"/>
          <w:sz w:val="32"/>
          <w:szCs w:val="32"/>
          <w:lang w:val="en-CA"/>
        </w:rPr>
        <w:t xml:space="preserve"> Canada</w:t>
      </w:r>
    </w:p>
    <w:p w14:paraId="4E46B310" w14:textId="0751CC05" w:rsidR="00273CB6" w:rsidRPr="006A042B" w:rsidRDefault="00245DAD" w:rsidP="00747C35">
      <w:pPr>
        <w:spacing w:line="241" w:lineRule="auto"/>
        <w:ind w:right="4"/>
        <w:jc w:val="both"/>
        <w:rPr>
          <w:sz w:val="32"/>
          <w:szCs w:val="32"/>
          <w:lang w:val="en-CA"/>
        </w:rPr>
      </w:pPr>
      <w:r w:rsidRPr="006A042B">
        <w:rPr>
          <w:rFonts w:ascii="Verdana" w:eastAsia="Verdana" w:hAnsi="Verdana" w:cs="Verdana"/>
          <w:sz w:val="32"/>
          <w:szCs w:val="32"/>
          <w:lang w:val="en-CA"/>
        </w:rPr>
        <w:t>This device complies with Industry Canada licence-exempt RSS standard(s). Operation is subject to the following two conditions:</w:t>
      </w:r>
    </w:p>
    <w:p w14:paraId="4E46B312" w14:textId="7D218FAA" w:rsidR="00273CB6" w:rsidRPr="006A042B" w:rsidRDefault="00154354" w:rsidP="00747C35">
      <w:pPr>
        <w:spacing w:line="242" w:lineRule="auto"/>
        <w:ind w:right="4"/>
        <w:jc w:val="both"/>
        <w:rPr>
          <w:rFonts w:ascii="Verdana" w:eastAsia="Verdana" w:hAnsi="Verdana" w:cs="Verdana"/>
          <w:sz w:val="32"/>
          <w:szCs w:val="32"/>
          <w:lang w:val="en-CA"/>
        </w:rPr>
      </w:pPr>
      <w:r w:rsidRPr="006A042B">
        <w:rPr>
          <w:rFonts w:ascii="Verdana" w:eastAsia="Verdana" w:hAnsi="Verdana" w:cs="Verdana"/>
          <w:sz w:val="32"/>
          <w:szCs w:val="32"/>
          <w:lang w:val="en-CA"/>
        </w:rPr>
        <w:t xml:space="preserve">(1) </w:t>
      </w:r>
      <w:r w:rsidR="00245DAD" w:rsidRPr="006A042B">
        <w:rPr>
          <w:rFonts w:ascii="Verdana" w:eastAsia="Verdana" w:hAnsi="Verdana" w:cs="Verdana"/>
          <w:sz w:val="32"/>
          <w:szCs w:val="32"/>
          <w:lang w:val="en-CA"/>
        </w:rPr>
        <w:t>this device may not cause interference, and (2) this device must accept any interference, including interference that may cause undesired operation of the device.</w:t>
      </w:r>
    </w:p>
    <w:p w14:paraId="4E46B314" w14:textId="7ECBA731" w:rsidR="00273CB6" w:rsidRPr="006A042B" w:rsidRDefault="00245DAD" w:rsidP="00747C35">
      <w:pPr>
        <w:spacing w:line="238" w:lineRule="auto"/>
        <w:ind w:right="4"/>
        <w:jc w:val="both"/>
        <w:rPr>
          <w:sz w:val="32"/>
          <w:szCs w:val="32"/>
        </w:rPr>
      </w:pPr>
      <w:r w:rsidRPr="006A042B">
        <w:rPr>
          <w:rFonts w:ascii="Verdana" w:eastAsia="Verdana" w:hAnsi="Verdana" w:cs="Verdana"/>
          <w:sz w:val="32"/>
          <w:szCs w:val="32"/>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14:paraId="3FD1A023" w14:textId="1F31956C" w:rsidR="00CA5C7F" w:rsidRPr="005D3AD5" w:rsidRDefault="00245DAD" w:rsidP="00747C35">
      <w:pPr>
        <w:ind w:right="4"/>
        <w:jc w:val="both"/>
        <w:rPr>
          <w:rFonts w:ascii="Verdana" w:eastAsia="Calibri" w:hAnsi="Verdana" w:cs="Calibri"/>
          <w:b/>
          <w:bCs/>
          <w:sz w:val="23"/>
          <w:szCs w:val="23"/>
          <w:lang w:val="en-CA"/>
        </w:rPr>
      </w:pPr>
      <w:r w:rsidRPr="005D3AD5">
        <w:rPr>
          <w:rFonts w:ascii="Verdana" w:eastAsia="Verdana" w:hAnsi="Verdana" w:cs="Verdana"/>
          <w:sz w:val="32"/>
          <w:szCs w:val="32"/>
          <w:lang w:val="en-CA"/>
        </w:rPr>
        <w:t>CAN ICES-3 (B)/NMB-3(B)</w:t>
      </w:r>
    </w:p>
    <w:p w14:paraId="2068C427" w14:textId="77777777" w:rsidR="0074497D" w:rsidRPr="005D3AD5" w:rsidRDefault="0074497D">
      <w:pPr>
        <w:spacing w:before="0" w:after="0"/>
        <w:rPr>
          <w:rFonts w:ascii="Verdana" w:eastAsia="Calibri" w:hAnsi="Verdana" w:cs="Calibri"/>
          <w:b/>
          <w:bCs/>
          <w:sz w:val="23"/>
          <w:szCs w:val="23"/>
          <w:lang w:val="en-CA"/>
        </w:rPr>
      </w:pPr>
      <w:r w:rsidRPr="005D3AD5">
        <w:rPr>
          <w:rFonts w:ascii="Verdana" w:eastAsia="Calibri" w:hAnsi="Verdana" w:cs="Calibri"/>
          <w:b/>
          <w:bCs/>
          <w:sz w:val="23"/>
          <w:szCs w:val="23"/>
          <w:lang w:val="en-CA"/>
        </w:rPr>
        <w:br w:type="page"/>
      </w:r>
    </w:p>
    <w:p w14:paraId="4E64024E" w14:textId="454FB081" w:rsidR="00486C22" w:rsidRPr="005D3AD5" w:rsidRDefault="3FDFEAA3" w:rsidP="0018601E">
      <w:pPr>
        <w:spacing w:line="257" w:lineRule="auto"/>
        <w:jc w:val="both"/>
        <w:rPr>
          <w:rFonts w:ascii="Verdana" w:eastAsia="Calibri" w:hAnsi="Verdana" w:cs="Calibri"/>
          <w:sz w:val="44"/>
          <w:szCs w:val="44"/>
          <w:lang w:val="en-CA"/>
        </w:rPr>
      </w:pPr>
      <w:r w:rsidRPr="005D3AD5">
        <w:rPr>
          <w:rFonts w:ascii="Verdana" w:eastAsia="Calibri" w:hAnsi="Verdana" w:cs="Calibri"/>
          <w:sz w:val="44"/>
          <w:szCs w:val="44"/>
          <w:lang w:val="en-CA"/>
        </w:rPr>
        <w:lastRenderedPageBreak/>
        <w:t xml:space="preserve">  </w:t>
      </w:r>
    </w:p>
    <w:p w14:paraId="233EBEE7" w14:textId="70418D6F" w:rsidR="00EE63B3" w:rsidRPr="0060780F" w:rsidRDefault="00486C22" w:rsidP="0060780F">
      <w:pPr>
        <w:spacing w:before="0" w:after="0"/>
        <w:rPr>
          <w:rFonts w:ascii="Verdana" w:eastAsia="Calibri" w:hAnsi="Verdana" w:cs="Calibri"/>
          <w:sz w:val="32"/>
          <w:szCs w:val="32"/>
          <w:lang w:val="en-CA"/>
        </w:rPr>
      </w:pPr>
      <w:r w:rsidRPr="005D3AD5">
        <w:rPr>
          <w:rFonts w:ascii="Verdana" w:eastAsia="Calibri" w:hAnsi="Verdana" w:cs="Calibri"/>
          <w:sz w:val="32"/>
          <w:szCs w:val="32"/>
          <w:lang w:val="en-CA"/>
        </w:rPr>
        <w:br w:type="page"/>
      </w:r>
    </w:p>
    <w:p w14:paraId="27A20AE6" w14:textId="523348E2" w:rsidR="00EE63B3" w:rsidRPr="005D3AD5" w:rsidRDefault="00C26CDB">
      <w:pPr>
        <w:rPr>
          <w:rFonts w:ascii="Verdana" w:eastAsia="Calibri" w:hAnsi="Verdana" w:cs="Calibri"/>
          <w:sz w:val="23"/>
          <w:szCs w:val="23"/>
          <w:lang w:val="en-CA"/>
        </w:rPr>
      </w:pPr>
      <w:r w:rsidRPr="00CF7F00">
        <w:rPr>
          <w:noProof/>
        </w:rPr>
        <w:lastRenderedPageBreak/>
        <w:drawing>
          <wp:anchor distT="0" distB="0" distL="114300" distR="114300" simplePos="0" relativeHeight="251601919" behindDoc="0" locked="0" layoutInCell="1" allowOverlap="1" wp14:anchorId="3A54B3DC" wp14:editId="1D527971">
            <wp:simplePos x="0" y="0"/>
            <wp:positionH relativeFrom="page">
              <wp:posOffset>0</wp:posOffset>
            </wp:positionH>
            <wp:positionV relativeFrom="paragraph">
              <wp:posOffset>-914400</wp:posOffset>
            </wp:positionV>
            <wp:extent cx="7793990" cy="10086975"/>
            <wp:effectExtent l="0" t="0" r="0" b="9525"/>
            <wp:wrapNone/>
            <wp:docPr id="77" name="Image 77" descr="Service à la clientèle&#10;&#10;Pour le service à la clientèle, veuillez communiquer avec le bureau HumanWare le plus près de chez vous, ou consulter notre site web : www.humanware.com&#10;&#10;Amérique du Nord : 1 (800) 722-3393&#10;support@humanware.com&#10;&#10;Europe : (0044) 1933 415800&#10;eu.support@humanware.com&#10;&#10;Australia / Asie : (02) 9686 2600&#10;au.sales@humanw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descr="Service à la clientèle&#10;&#10;Pour le service à la clientèle, veuillez communiquer avec le bureau HumanWare le plus près de chez vous, ou consulter notre site web : www.humanware.com&#10;&#10;Amérique du Nord : 1 (800) 722-3393&#10;support@humanware.com&#10;&#10;Europe : (0044) 1933 415800&#10;eu.support@humanware.com&#10;&#10;Australia / Asie : (02) 9686 2600&#10;au.sales@humanware.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53C87" w14:textId="77414770" w:rsidR="00273CB6" w:rsidRPr="005D3AD5" w:rsidRDefault="00273CB6" w:rsidP="00CA5C7F">
      <w:pPr>
        <w:spacing w:line="257" w:lineRule="auto"/>
        <w:rPr>
          <w:rFonts w:ascii="Verdana" w:eastAsia="Calibri" w:hAnsi="Verdana" w:cs="Calibri"/>
          <w:sz w:val="23"/>
          <w:szCs w:val="23"/>
          <w:lang w:val="en-CA"/>
        </w:rPr>
      </w:pPr>
    </w:p>
    <w:p w14:paraId="54C29ADB" w14:textId="1359F933" w:rsidR="00273CB6" w:rsidRPr="005D3AD5" w:rsidRDefault="00273CB6" w:rsidP="00CA5C7F">
      <w:pPr>
        <w:spacing w:line="257" w:lineRule="auto"/>
        <w:rPr>
          <w:rFonts w:ascii="Calibri" w:eastAsia="Calibri" w:hAnsi="Calibri" w:cs="Calibri"/>
          <w:lang w:val="en-CA"/>
        </w:rPr>
      </w:pPr>
    </w:p>
    <w:p w14:paraId="4E46B31F" w14:textId="60FA1345" w:rsidR="00273CB6" w:rsidRPr="005D3AD5" w:rsidRDefault="00273CB6" w:rsidP="29ACE8B8">
      <w:pPr>
        <w:spacing w:line="200" w:lineRule="exact"/>
        <w:rPr>
          <w:sz w:val="20"/>
          <w:szCs w:val="20"/>
          <w:lang w:val="en-CA"/>
        </w:rPr>
      </w:pPr>
    </w:p>
    <w:p w14:paraId="4E46B33F" w14:textId="4AA12E6B" w:rsidR="00273CB6" w:rsidRPr="006A042B" w:rsidRDefault="00F60FD6">
      <w:pPr>
        <w:ind w:left="3880"/>
        <w:rPr>
          <w:sz w:val="20"/>
          <w:szCs w:val="20"/>
        </w:rPr>
      </w:pPr>
      <w:r w:rsidRPr="006A042B">
        <w:rPr>
          <w:noProof/>
          <w:sz w:val="20"/>
          <w:szCs w:val="20"/>
        </w:rPr>
        <mc:AlternateContent>
          <mc:Choice Requires="wps">
            <w:drawing>
              <wp:anchor distT="0" distB="0" distL="114300" distR="114300" simplePos="0" relativeHeight="251620352" behindDoc="0" locked="0" layoutInCell="1" allowOverlap="1" wp14:anchorId="247EA706" wp14:editId="1021B00C">
                <wp:simplePos x="0" y="0"/>
                <wp:positionH relativeFrom="column">
                  <wp:posOffset>4459605</wp:posOffset>
                </wp:positionH>
                <wp:positionV relativeFrom="paragraph">
                  <wp:posOffset>7052945</wp:posOffset>
                </wp:positionV>
                <wp:extent cx="1979875" cy="675861"/>
                <wp:effectExtent l="0" t="0" r="20955" b="10160"/>
                <wp:wrapNone/>
                <wp:docPr id="1" name="Zone de texte 1"/>
                <wp:cNvGraphicFramePr/>
                <a:graphic xmlns:a="http://schemas.openxmlformats.org/drawingml/2006/main">
                  <a:graphicData uri="http://schemas.microsoft.com/office/word/2010/wordprocessingShape">
                    <wps:wsp>
                      <wps:cNvSpPr txBox="1"/>
                      <wps:spPr>
                        <a:xfrm>
                          <a:off x="0" y="0"/>
                          <a:ext cx="1979875" cy="675861"/>
                        </a:xfrm>
                        <a:prstGeom prst="rect">
                          <a:avLst/>
                        </a:prstGeom>
                        <a:solidFill>
                          <a:schemeClr val="accent2"/>
                        </a:solidFill>
                        <a:ln w="6350">
                          <a:solidFill>
                            <a:schemeClr val="accent2"/>
                          </a:solidFill>
                        </a:ln>
                      </wps:spPr>
                      <wps:txbx>
                        <w:txbxContent>
                          <w:p w14:paraId="254D3CCF" w14:textId="77327B8D" w:rsidR="008111C7" w:rsidRPr="008111C7" w:rsidRDefault="00044514" w:rsidP="008111C7">
                            <w:pPr>
                              <w:pStyle w:val="Sansinterligne"/>
                              <w:rPr>
                                <w:rFonts w:ascii="Arial" w:hAnsi="Arial" w:cs="Arial"/>
                                <w:color w:val="FFFFFF" w:themeColor="background1"/>
                                <w:sz w:val="40"/>
                                <w:szCs w:val="40"/>
                                <w:lang w:val="en-CA"/>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ACCD-02</w:t>
                            </w:r>
                            <w:r w:rsidR="00A51CFB">
                              <w:rPr>
                                <w:rFonts w:ascii="Arial" w:hAnsi="Arial" w:cs="Arial"/>
                                <w:color w:val="FFFFFF" w:themeColor="background1"/>
                                <w:sz w:val="40"/>
                                <w:szCs w:val="40"/>
                                <w:lang w:val="en-CA"/>
                              </w:rPr>
                              <w:t>69</w:t>
                            </w:r>
                            <w:r w:rsidR="00F60FD6" w:rsidRPr="008111C7">
                              <w:rPr>
                                <w:rFonts w:ascii="Arial" w:hAnsi="Arial" w:cs="Arial"/>
                                <w:color w:val="FFFFFF" w:themeColor="background1"/>
                                <w:sz w:val="40"/>
                                <w:szCs w:val="40"/>
                                <w:lang w:val="en-CA"/>
                              </w:rPr>
                              <w:t xml:space="preserve"> </w:t>
                            </w:r>
                          </w:p>
                          <w:p w14:paraId="4EE0E4C3" w14:textId="0AB4709F" w:rsidR="00F60FD6" w:rsidRPr="008111C7" w:rsidRDefault="00044514" w:rsidP="008111C7">
                            <w:pPr>
                              <w:pStyle w:val="Sansinterligne"/>
                              <w:rPr>
                                <w:rFonts w:ascii="Arial" w:hAnsi="Arial" w:cs="Arial"/>
                                <w:color w:val="FFFFFF" w:themeColor="background1"/>
                                <w:sz w:val="40"/>
                                <w:szCs w:val="40"/>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R</w:t>
                            </w:r>
                            <w:r w:rsidR="002728E1">
                              <w:rPr>
                                <w:rFonts w:ascii="Arial" w:hAnsi="Arial" w:cs="Arial"/>
                                <w:color w:val="FFFFFF" w:themeColor="background1"/>
                                <w:sz w:val="40"/>
                                <w:szCs w:val="40"/>
                                <w:lang w:val="en-CA"/>
                              </w:rPr>
                              <w:t>ev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EA706" id="Zone de texte 1" o:spid="_x0000_s1046" type="#_x0000_t202" style="position:absolute;left:0;text-align:left;margin-left:351.15pt;margin-top:555.35pt;width:155.9pt;height:53.2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" fillcolor="#ed7d31 [3205]" strokecolor="#ed7d31 [3205]" strokeweight=".5pt">
                <v:textbox>
                  <w:txbxContent>
                    <w:p w14:paraId="254D3CCF" w14:textId="77327B8D" w:rsidR="008111C7" w:rsidRPr="008111C7" w:rsidRDefault="00044514" w:rsidP="008111C7">
                      <w:pPr>
                        <w:pStyle w:val="Sansinterligne"/>
                        <w:rPr>
                          <w:rFonts w:ascii="Arial" w:hAnsi="Arial" w:cs="Arial"/>
                          <w:color w:val="FFFFFF" w:themeColor="background1"/>
                          <w:sz w:val="40"/>
                          <w:szCs w:val="40"/>
                          <w:lang w:val="en-CA"/>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ACCD-02</w:t>
                      </w:r>
                      <w:r w:rsidR="00A51CFB">
                        <w:rPr>
                          <w:rFonts w:ascii="Arial" w:hAnsi="Arial" w:cs="Arial"/>
                          <w:color w:val="FFFFFF" w:themeColor="background1"/>
                          <w:sz w:val="40"/>
                          <w:szCs w:val="40"/>
                          <w:lang w:val="en-CA"/>
                        </w:rPr>
                        <w:t>69</w:t>
                      </w:r>
                      <w:r w:rsidR="00F60FD6" w:rsidRPr="008111C7">
                        <w:rPr>
                          <w:rFonts w:ascii="Arial" w:hAnsi="Arial" w:cs="Arial"/>
                          <w:color w:val="FFFFFF" w:themeColor="background1"/>
                          <w:sz w:val="40"/>
                          <w:szCs w:val="40"/>
                          <w:lang w:val="en-CA"/>
                        </w:rPr>
                        <w:t xml:space="preserve"> </w:t>
                      </w:r>
                    </w:p>
                    <w:p w14:paraId="4EE0E4C3" w14:textId="0AB4709F" w:rsidR="00F60FD6" w:rsidRPr="008111C7" w:rsidRDefault="00044514" w:rsidP="008111C7">
                      <w:pPr>
                        <w:pStyle w:val="Sansinterligne"/>
                        <w:rPr>
                          <w:rFonts w:ascii="Arial" w:hAnsi="Arial" w:cs="Arial"/>
                          <w:color w:val="FFFFFF" w:themeColor="background1"/>
                          <w:sz w:val="40"/>
                          <w:szCs w:val="40"/>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R</w:t>
                      </w:r>
                      <w:r w:rsidR="002728E1">
                        <w:rPr>
                          <w:rFonts w:ascii="Arial" w:hAnsi="Arial" w:cs="Arial"/>
                          <w:color w:val="FFFFFF" w:themeColor="background1"/>
                          <w:sz w:val="40"/>
                          <w:szCs w:val="40"/>
                          <w:lang w:val="en-CA"/>
                        </w:rPr>
                        <w:t>ev 02</w:t>
                      </w:r>
                    </w:p>
                  </w:txbxContent>
                </v:textbox>
              </v:shape>
            </w:pict>
          </mc:Fallback>
        </mc:AlternateContent>
      </w:r>
    </w:p>
    <w:sectPr w:rsidR="00273CB6" w:rsidRPr="006A042B">
      <w:pgSz w:w="12240" w:h="15840"/>
      <w:pgMar w:top="1440" w:right="1440" w:bottom="1440"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5DB22" w14:textId="77777777" w:rsidR="003271D1" w:rsidRDefault="003271D1" w:rsidP="005517E8">
      <w:pPr>
        <w:spacing w:before="0" w:after="0"/>
      </w:pPr>
      <w:r>
        <w:separator/>
      </w:r>
    </w:p>
  </w:endnote>
  <w:endnote w:type="continuationSeparator" w:id="0">
    <w:p w14:paraId="64D43B6C" w14:textId="77777777" w:rsidR="003271D1" w:rsidRDefault="003271D1" w:rsidP="005517E8">
      <w:pPr>
        <w:spacing w:before="0" w:after="0"/>
      </w:pPr>
      <w:r>
        <w:continuationSeparator/>
      </w:r>
    </w:p>
  </w:endnote>
  <w:endnote w:type="continuationNotice" w:id="1">
    <w:p w14:paraId="287E64E3" w14:textId="77777777" w:rsidR="003271D1" w:rsidRDefault="00327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370110"/>
      <w:docPartObj>
        <w:docPartGallery w:val="Page Numbers (Bottom of Page)"/>
        <w:docPartUnique/>
      </w:docPartObj>
    </w:sdtPr>
    <w:sdtEndPr>
      <w:rPr>
        <w:rFonts w:ascii="Verdana" w:hAnsi="Verdana"/>
        <w:sz w:val="32"/>
        <w:szCs w:val="32"/>
      </w:rPr>
    </w:sdtEndPr>
    <w:sdtContent>
      <w:p w14:paraId="0C511275" w14:textId="6751064B" w:rsidR="00FC5866" w:rsidRPr="00373111" w:rsidRDefault="00FC5866">
        <w:pPr>
          <w:pStyle w:val="Pieddepage"/>
          <w:jc w:val="center"/>
          <w:rPr>
            <w:rFonts w:ascii="Verdana" w:hAnsi="Verdana"/>
            <w:sz w:val="32"/>
            <w:szCs w:val="32"/>
          </w:rPr>
        </w:pPr>
        <w:r w:rsidRPr="00373111">
          <w:rPr>
            <w:rFonts w:ascii="Verdana" w:hAnsi="Verdana"/>
            <w:sz w:val="32"/>
            <w:szCs w:val="32"/>
          </w:rPr>
          <w:fldChar w:fldCharType="begin"/>
        </w:r>
        <w:r w:rsidRPr="00373111">
          <w:rPr>
            <w:rFonts w:ascii="Verdana" w:hAnsi="Verdana"/>
            <w:sz w:val="32"/>
            <w:szCs w:val="32"/>
          </w:rPr>
          <w:instrText>PAGE   \* MERGEFORMAT</w:instrText>
        </w:r>
        <w:r w:rsidRPr="00373111">
          <w:rPr>
            <w:rFonts w:ascii="Verdana" w:hAnsi="Verdana"/>
            <w:sz w:val="32"/>
            <w:szCs w:val="32"/>
          </w:rPr>
          <w:fldChar w:fldCharType="separate"/>
        </w:r>
        <w:r w:rsidRPr="00373111">
          <w:rPr>
            <w:rFonts w:ascii="Verdana" w:hAnsi="Verdana"/>
            <w:sz w:val="32"/>
            <w:szCs w:val="32"/>
            <w:lang w:val="fr-FR"/>
          </w:rPr>
          <w:t>2</w:t>
        </w:r>
        <w:r w:rsidRPr="00373111">
          <w:rPr>
            <w:rFonts w:ascii="Verdana" w:hAnsi="Verdana"/>
            <w:sz w:val="32"/>
            <w:szCs w:val="32"/>
          </w:rPr>
          <w:fldChar w:fldCharType="end"/>
        </w:r>
      </w:p>
    </w:sdtContent>
  </w:sdt>
  <w:p w14:paraId="08DDDC0D" w14:textId="77777777" w:rsidR="00FC5866" w:rsidRDefault="00FC58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33C05" w14:textId="77777777" w:rsidR="003271D1" w:rsidRDefault="003271D1" w:rsidP="005517E8">
      <w:pPr>
        <w:spacing w:before="0" w:after="0"/>
      </w:pPr>
      <w:r>
        <w:separator/>
      </w:r>
    </w:p>
  </w:footnote>
  <w:footnote w:type="continuationSeparator" w:id="0">
    <w:p w14:paraId="158A26CC" w14:textId="77777777" w:rsidR="003271D1" w:rsidRDefault="003271D1" w:rsidP="005517E8">
      <w:pPr>
        <w:spacing w:before="0" w:after="0"/>
      </w:pPr>
      <w:r>
        <w:continuationSeparator/>
      </w:r>
    </w:p>
  </w:footnote>
  <w:footnote w:type="continuationNotice" w:id="1">
    <w:p w14:paraId="2BEF0181" w14:textId="77777777" w:rsidR="003271D1" w:rsidRDefault="003271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5106"/>
    <w:multiLevelType w:val="hybridMultilevel"/>
    <w:tmpl w:val="CE10C0A8"/>
    <w:lvl w:ilvl="0" w:tplc="6BF87EA4">
      <w:start w:val="10"/>
      <w:numFmt w:val="decimal"/>
      <w:lvlText w:val="%1"/>
      <w:lvlJc w:val="left"/>
      <w:pPr>
        <w:ind w:left="760" w:hanging="40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A756541"/>
    <w:multiLevelType w:val="hybridMultilevel"/>
    <w:tmpl w:val="83B67D4A"/>
    <w:lvl w:ilvl="0" w:tplc="0EE82568">
      <w:start w:val="1"/>
      <w:numFmt w:val="decimal"/>
      <w:lvlText w:val="%1."/>
      <w:lvlJc w:val="left"/>
      <w:pPr>
        <w:ind w:left="720" w:hanging="360"/>
      </w:pPr>
    </w:lvl>
    <w:lvl w:ilvl="1" w:tplc="8888732A">
      <w:start w:val="1"/>
      <w:numFmt w:val="lowerLetter"/>
      <w:lvlText w:val="%2."/>
      <w:lvlJc w:val="left"/>
      <w:pPr>
        <w:ind w:left="1440" w:hanging="360"/>
      </w:pPr>
    </w:lvl>
    <w:lvl w:ilvl="2" w:tplc="9AB477DA">
      <w:start w:val="1"/>
      <w:numFmt w:val="lowerRoman"/>
      <w:lvlText w:val="%3."/>
      <w:lvlJc w:val="right"/>
      <w:pPr>
        <w:ind w:left="2160" w:hanging="180"/>
      </w:pPr>
    </w:lvl>
    <w:lvl w:ilvl="3" w:tplc="805E15DA">
      <w:start w:val="1"/>
      <w:numFmt w:val="decimal"/>
      <w:lvlText w:val="%4."/>
      <w:lvlJc w:val="left"/>
      <w:pPr>
        <w:ind w:left="2880" w:hanging="360"/>
      </w:pPr>
    </w:lvl>
    <w:lvl w:ilvl="4" w:tplc="D3760D3E">
      <w:start w:val="1"/>
      <w:numFmt w:val="lowerLetter"/>
      <w:lvlText w:val="%5."/>
      <w:lvlJc w:val="left"/>
      <w:pPr>
        <w:ind w:left="3600" w:hanging="360"/>
      </w:pPr>
    </w:lvl>
    <w:lvl w:ilvl="5" w:tplc="5D40E45C">
      <w:start w:val="1"/>
      <w:numFmt w:val="lowerRoman"/>
      <w:lvlText w:val="%6."/>
      <w:lvlJc w:val="right"/>
      <w:pPr>
        <w:ind w:left="4320" w:hanging="180"/>
      </w:pPr>
    </w:lvl>
    <w:lvl w:ilvl="6" w:tplc="2F262060">
      <w:start w:val="1"/>
      <w:numFmt w:val="decimal"/>
      <w:lvlText w:val="%7."/>
      <w:lvlJc w:val="left"/>
      <w:pPr>
        <w:ind w:left="5040" w:hanging="360"/>
      </w:pPr>
    </w:lvl>
    <w:lvl w:ilvl="7" w:tplc="7FBE03CA">
      <w:start w:val="1"/>
      <w:numFmt w:val="lowerLetter"/>
      <w:lvlText w:val="%8."/>
      <w:lvlJc w:val="left"/>
      <w:pPr>
        <w:ind w:left="5760" w:hanging="360"/>
      </w:pPr>
    </w:lvl>
    <w:lvl w:ilvl="8" w:tplc="BD107EAA">
      <w:start w:val="1"/>
      <w:numFmt w:val="lowerRoman"/>
      <w:lvlText w:val="%9."/>
      <w:lvlJc w:val="right"/>
      <w:pPr>
        <w:ind w:left="6480" w:hanging="180"/>
      </w:pPr>
    </w:lvl>
  </w:abstractNum>
  <w:abstractNum w:abstractNumId="2" w15:restartNumberingAfterBreak="0">
    <w:nsid w:val="0B142B10"/>
    <w:multiLevelType w:val="hybridMultilevel"/>
    <w:tmpl w:val="A60A4FA4"/>
    <w:lvl w:ilvl="0" w:tplc="DE26EFB0">
      <w:start w:val="1"/>
      <w:numFmt w:val="decimal"/>
      <w:lvlText w:val="%1."/>
      <w:lvlJc w:val="left"/>
      <w:pPr>
        <w:ind w:left="720" w:hanging="360"/>
      </w:pPr>
    </w:lvl>
    <w:lvl w:ilvl="1" w:tplc="E7461890">
      <w:start w:val="1"/>
      <w:numFmt w:val="lowerLetter"/>
      <w:lvlText w:val="%2."/>
      <w:lvlJc w:val="left"/>
      <w:pPr>
        <w:ind w:left="1440" w:hanging="360"/>
      </w:pPr>
    </w:lvl>
    <w:lvl w:ilvl="2" w:tplc="BAD88A0E">
      <w:start w:val="1"/>
      <w:numFmt w:val="lowerRoman"/>
      <w:lvlText w:val="%3."/>
      <w:lvlJc w:val="right"/>
      <w:pPr>
        <w:ind w:left="2160" w:hanging="180"/>
      </w:pPr>
    </w:lvl>
    <w:lvl w:ilvl="3" w:tplc="BEB828A6">
      <w:start w:val="1"/>
      <w:numFmt w:val="decimal"/>
      <w:lvlText w:val="%4."/>
      <w:lvlJc w:val="left"/>
      <w:pPr>
        <w:ind w:left="2880" w:hanging="360"/>
      </w:pPr>
    </w:lvl>
    <w:lvl w:ilvl="4" w:tplc="F048B7DE">
      <w:start w:val="1"/>
      <w:numFmt w:val="lowerLetter"/>
      <w:lvlText w:val="%5."/>
      <w:lvlJc w:val="left"/>
      <w:pPr>
        <w:ind w:left="3600" w:hanging="360"/>
      </w:pPr>
    </w:lvl>
    <w:lvl w:ilvl="5" w:tplc="4C8AA378">
      <w:start w:val="1"/>
      <w:numFmt w:val="lowerRoman"/>
      <w:lvlText w:val="%6."/>
      <w:lvlJc w:val="right"/>
      <w:pPr>
        <w:ind w:left="4320" w:hanging="180"/>
      </w:pPr>
    </w:lvl>
    <w:lvl w:ilvl="6" w:tplc="C7AEFCCE">
      <w:start w:val="1"/>
      <w:numFmt w:val="decimal"/>
      <w:lvlText w:val="%7."/>
      <w:lvlJc w:val="left"/>
      <w:pPr>
        <w:ind w:left="5040" w:hanging="360"/>
      </w:pPr>
    </w:lvl>
    <w:lvl w:ilvl="7" w:tplc="2FB6E2BC">
      <w:start w:val="1"/>
      <w:numFmt w:val="lowerLetter"/>
      <w:lvlText w:val="%8."/>
      <w:lvlJc w:val="left"/>
      <w:pPr>
        <w:ind w:left="5760" w:hanging="360"/>
      </w:pPr>
    </w:lvl>
    <w:lvl w:ilvl="8" w:tplc="D6260244">
      <w:start w:val="1"/>
      <w:numFmt w:val="lowerRoman"/>
      <w:lvlText w:val="%9."/>
      <w:lvlJc w:val="right"/>
      <w:pPr>
        <w:ind w:left="6480" w:hanging="180"/>
      </w:pPr>
    </w:lvl>
  </w:abstractNum>
  <w:abstractNum w:abstractNumId="3" w15:restartNumberingAfterBreak="0">
    <w:nsid w:val="14B17468"/>
    <w:multiLevelType w:val="hybridMultilevel"/>
    <w:tmpl w:val="1B783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874F36"/>
    <w:multiLevelType w:val="hybridMultilevel"/>
    <w:tmpl w:val="1C48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32067"/>
    <w:multiLevelType w:val="hybridMultilevel"/>
    <w:tmpl w:val="862CC59E"/>
    <w:lvl w:ilvl="0" w:tplc="D820D8F0">
      <w:start w:val="1"/>
      <w:numFmt w:val="decimal"/>
      <w:lvlText w:val="%1."/>
      <w:lvlJc w:val="left"/>
      <w:pPr>
        <w:ind w:left="720" w:hanging="360"/>
      </w:pPr>
    </w:lvl>
    <w:lvl w:ilvl="1" w:tplc="EE7248BA">
      <w:start w:val="1"/>
      <w:numFmt w:val="lowerLetter"/>
      <w:lvlText w:val="%2."/>
      <w:lvlJc w:val="left"/>
      <w:pPr>
        <w:ind w:left="1440" w:hanging="360"/>
      </w:pPr>
    </w:lvl>
    <w:lvl w:ilvl="2" w:tplc="58A05E60">
      <w:start w:val="1"/>
      <w:numFmt w:val="lowerRoman"/>
      <w:lvlText w:val="%3."/>
      <w:lvlJc w:val="right"/>
      <w:pPr>
        <w:ind w:left="2160" w:hanging="180"/>
      </w:pPr>
    </w:lvl>
    <w:lvl w:ilvl="3" w:tplc="F5820998">
      <w:start w:val="1"/>
      <w:numFmt w:val="decimal"/>
      <w:lvlText w:val="%4."/>
      <w:lvlJc w:val="left"/>
      <w:pPr>
        <w:ind w:left="2880" w:hanging="360"/>
      </w:pPr>
    </w:lvl>
    <w:lvl w:ilvl="4" w:tplc="8B62AF9E">
      <w:start w:val="1"/>
      <w:numFmt w:val="lowerLetter"/>
      <w:lvlText w:val="%5."/>
      <w:lvlJc w:val="left"/>
      <w:pPr>
        <w:ind w:left="3600" w:hanging="360"/>
      </w:pPr>
    </w:lvl>
    <w:lvl w:ilvl="5" w:tplc="BD063EAA">
      <w:start w:val="1"/>
      <w:numFmt w:val="lowerRoman"/>
      <w:lvlText w:val="%6."/>
      <w:lvlJc w:val="right"/>
      <w:pPr>
        <w:ind w:left="4320" w:hanging="180"/>
      </w:pPr>
    </w:lvl>
    <w:lvl w:ilvl="6" w:tplc="61C8A244">
      <w:start w:val="1"/>
      <w:numFmt w:val="decimal"/>
      <w:lvlText w:val="%7."/>
      <w:lvlJc w:val="left"/>
      <w:pPr>
        <w:ind w:left="5040" w:hanging="360"/>
      </w:pPr>
    </w:lvl>
    <w:lvl w:ilvl="7" w:tplc="81528490">
      <w:start w:val="1"/>
      <w:numFmt w:val="lowerLetter"/>
      <w:lvlText w:val="%8."/>
      <w:lvlJc w:val="left"/>
      <w:pPr>
        <w:ind w:left="5760" w:hanging="360"/>
      </w:pPr>
    </w:lvl>
    <w:lvl w:ilvl="8" w:tplc="1A8E078A">
      <w:start w:val="1"/>
      <w:numFmt w:val="lowerRoman"/>
      <w:lvlText w:val="%9."/>
      <w:lvlJc w:val="right"/>
      <w:pPr>
        <w:ind w:left="6480" w:hanging="180"/>
      </w:pPr>
    </w:lvl>
  </w:abstractNum>
  <w:abstractNum w:abstractNumId="6" w15:restartNumberingAfterBreak="0">
    <w:nsid w:val="238E1F29"/>
    <w:multiLevelType w:val="hybridMultilevel"/>
    <w:tmpl w:val="ED8A6742"/>
    <w:lvl w:ilvl="0" w:tplc="DBE47A40">
      <w:start w:val="1"/>
      <w:numFmt w:val="bullet"/>
      <w:lvlText w:val="•"/>
      <w:lvlJc w:val="left"/>
    </w:lvl>
    <w:lvl w:ilvl="1" w:tplc="5838C912">
      <w:numFmt w:val="decimal"/>
      <w:lvlText w:val=""/>
      <w:lvlJc w:val="left"/>
    </w:lvl>
    <w:lvl w:ilvl="2" w:tplc="2FEE20A0">
      <w:numFmt w:val="decimal"/>
      <w:lvlText w:val=""/>
      <w:lvlJc w:val="left"/>
    </w:lvl>
    <w:lvl w:ilvl="3" w:tplc="E59E5E94">
      <w:numFmt w:val="decimal"/>
      <w:lvlText w:val=""/>
      <w:lvlJc w:val="left"/>
    </w:lvl>
    <w:lvl w:ilvl="4" w:tplc="BD5ADDA4">
      <w:numFmt w:val="decimal"/>
      <w:lvlText w:val=""/>
      <w:lvlJc w:val="left"/>
    </w:lvl>
    <w:lvl w:ilvl="5" w:tplc="7CC292AA">
      <w:numFmt w:val="decimal"/>
      <w:lvlText w:val=""/>
      <w:lvlJc w:val="left"/>
    </w:lvl>
    <w:lvl w:ilvl="6" w:tplc="256AD324">
      <w:numFmt w:val="decimal"/>
      <w:lvlText w:val=""/>
      <w:lvlJc w:val="left"/>
    </w:lvl>
    <w:lvl w:ilvl="7" w:tplc="93349F66">
      <w:numFmt w:val="decimal"/>
      <w:lvlText w:val=""/>
      <w:lvlJc w:val="left"/>
    </w:lvl>
    <w:lvl w:ilvl="8" w:tplc="7764D952">
      <w:numFmt w:val="decimal"/>
      <w:lvlText w:val=""/>
      <w:lvlJc w:val="left"/>
    </w:lvl>
  </w:abstractNum>
  <w:abstractNum w:abstractNumId="7" w15:restartNumberingAfterBreak="0">
    <w:nsid w:val="2AE8944A"/>
    <w:multiLevelType w:val="hybridMultilevel"/>
    <w:tmpl w:val="124C6250"/>
    <w:lvl w:ilvl="0" w:tplc="FFFFFFFF">
      <w:start w:val="1"/>
      <w:numFmt w:val="bullet"/>
      <w:lvlText w:val="•"/>
      <w:lvlJc w:val="left"/>
      <w:rPr>
        <w:rFonts w:ascii="Symbol" w:hAnsi="Symbol" w:hint="default"/>
      </w:rPr>
    </w:lvl>
    <w:lvl w:ilvl="1" w:tplc="735269F8">
      <w:numFmt w:val="decimal"/>
      <w:lvlText w:val=""/>
      <w:lvlJc w:val="left"/>
    </w:lvl>
    <w:lvl w:ilvl="2" w:tplc="C1DEF046">
      <w:numFmt w:val="decimal"/>
      <w:lvlText w:val=""/>
      <w:lvlJc w:val="left"/>
    </w:lvl>
    <w:lvl w:ilvl="3" w:tplc="46A211BC">
      <w:numFmt w:val="decimal"/>
      <w:lvlText w:val=""/>
      <w:lvlJc w:val="left"/>
    </w:lvl>
    <w:lvl w:ilvl="4" w:tplc="DB5A9360">
      <w:numFmt w:val="decimal"/>
      <w:lvlText w:val=""/>
      <w:lvlJc w:val="left"/>
    </w:lvl>
    <w:lvl w:ilvl="5" w:tplc="61E06990">
      <w:numFmt w:val="decimal"/>
      <w:lvlText w:val=""/>
      <w:lvlJc w:val="left"/>
    </w:lvl>
    <w:lvl w:ilvl="6" w:tplc="46FCA9F6">
      <w:numFmt w:val="decimal"/>
      <w:lvlText w:val=""/>
      <w:lvlJc w:val="left"/>
    </w:lvl>
    <w:lvl w:ilvl="7" w:tplc="E6E6AF24">
      <w:numFmt w:val="decimal"/>
      <w:lvlText w:val=""/>
      <w:lvlJc w:val="left"/>
    </w:lvl>
    <w:lvl w:ilvl="8" w:tplc="6D2CACBE">
      <w:numFmt w:val="decimal"/>
      <w:lvlText w:val=""/>
      <w:lvlJc w:val="left"/>
    </w:lvl>
  </w:abstractNum>
  <w:abstractNum w:abstractNumId="8" w15:restartNumberingAfterBreak="0">
    <w:nsid w:val="3A7E4279"/>
    <w:multiLevelType w:val="hybridMultilevel"/>
    <w:tmpl w:val="AD7E3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D1B58BA"/>
    <w:multiLevelType w:val="hybridMultilevel"/>
    <w:tmpl w:val="94D093A8"/>
    <w:lvl w:ilvl="0" w:tplc="1F460C5C">
      <w:start w:val="1"/>
      <w:numFmt w:val="bullet"/>
      <w:lvlText w:val="•"/>
      <w:lvlJc w:val="left"/>
    </w:lvl>
    <w:lvl w:ilvl="1" w:tplc="6CC43E2A">
      <w:numFmt w:val="decimal"/>
      <w:lvlText w:val=""/>
      <w:lvlJc w:val="left"/>
    </w:lvl>
    <w:lvl w:ilvl="2" w:tplc="38A216FA">
      <w:numFmt w:val="decimal"/>
      <w:lvlText w:val=""/>
      <w:lvlJc w:val="left"/>
    </w:lvl>
    <w:lvl w:ilvl="3" w:tplc="E662C178">
      <w:numFmt w:val="decimal"/>
      <w:lvlText w:val=""/>
      <w:lvlJc w:val="left"/>
    </w:lvl>
    <w:lvl w:ilvl="4" w:tplc="C69A96A4">
      <w:numFmt w:val="decimal"/>
      <w:lvlText w:val=""/>
      <w:lvlJc w:val="left"/>
    </w:lvl>
    <w:lvl w:ilvl="5" w:tplc="8D64D090">
      <w:numFmt w:val="decimal"/>
      <w:lvlText w:val=""/>
      <w:lvlJc w:val="left"/>
    </w:lvl>
    <w:lvl w:ilvl="6" w:tplc="A98CF1E2">
      <w:numFmt w:val="decimal"/>
      <w:lvlText w:val=""/>
      <w:lvlJc w:val="left"/>
    </w:lvl>
    <w:lvl w:ilvl="7" w:tplc="0F8EFF9A">
      <w:numFmt w:val="decimal"/>
      <w:lvlText w:val=""/>
      <w:lvlJc w:val="left"/>
    </w:lvl>
    <w:lvl w:ilvl="8" w:tplc="7A7C7D80">
      <w:numFmt w:val="decimal"/>
      <w:lvlText w:val=""/>
      <w:lvlJc w:val="left"/>
    </w:lvl>
  </w:abstractNum>
  <w:abstractNum w:abstractNumId="10" w15:restartNumberingAfterBreak="0">
    <w:nsid w:val="3ECF4AB6"/>
    <w:multiLevelType w:val="hybridMultilevel"/>
    <w:tmpl w:val="B95A2CD6"/>
    <w:lvl w:ilvl="0" w:tplc="5BA67862">
      <w:start w:val="1"/>
      <w:numFmt w:val="decimal"/>
      <w:lvlText w:val="%1."/>
      <w:lvlJc w:val="left"/>
      <w:pPr>
        <w:ind w:left="720" w:hanging="360"/>
      </w:pPr>
    </w:lvl>
    <w:lvl w:ilvl="1" w:tplc="E8361F78">
      <w:start w:val="1"/>
      <w:numFmt w:val="lowerLetter"/>
      <w:lvlText w:val="%2."/>
      <w:lvlJc w:val="left"/>
      <w:pPr>
        <w:ind w:left="1440" w:hanging="360"/>
      </w:pPr>
    </w:lvl>
    <w:lvl w:ilvl="2" w:tplc="9C9463A0">
      <w:start w:val="1"/>
      <w:numFmt w:val="lowerRoman"/>
      <w:lvlText w:val="%3."/>
      <w:lvlJc w:val="right"/>
      <w:pPr>
        <w:ind w:left="2160" w:hanging="180"/>
      </w:pPr>
    </w:lvl>
    <w:lvl w:ilvl="3" w:tplc="4F502E4C">
      <w:start w:val="1"/>
      <w:numFmt w:val="decimal"/>
      <w:lvlText w:val="%4."/>
      <w:lvlJc w:val="left"/>
      <w:pPr>
        <w:ind w:left="2880" w:hanging="360"/>
      </w:pPr>
    </w:lvl>
    <w:lvl w:ilvl="4" w:tplc="8234738C">
      <w:start w:val="1"/>
      <w:numFmt w:val="lowerLetter"/>
      <w:lvlText w:val="%5."/>
      <w:lvlJc w:val="left"/>
      <w:pPr>
        <w:ind w:left="3600" w:hanging="360"/>
      </w:pPr>
    </w:lvl>
    <w:lvl w:ilvl="5" w:tplc="302ED6FE">
      <w:start w:val="1"/>
      <w:numFmt w:val="lowerRoman"/>
      <w:lvlText w:val="%6."/>
      <w:lvlJc w:val="right"/>
      <w:pPr>
        <w:ind w:left="4320" w:hanging="180"/>
      </w:pPr>
    </w:lvl>
    <w:lvl w:ilvl="6" w:tplc="48682F80">
      <w:start w:val="1"/>
      <w:numFmt w:val="decimal"/>
      <w:lvlText w:val="%7."/>
      <w:lvlJc w:val="left"/>
      <w:pPr>
        <w:ind w:left="5040" w:hanging="360"/>
      </w:pPr>
    </w:lvl>
    <w:lvl w:ilvl="7" w:tplc="8EFAB746">
      <w:start w:val="1"/>
      <w:numFmt w:val="lowerLetter"/>
      <w:lvlText w:val="%8."/>
      <w:lvlJc w:val="left"/>
      <w:pPr>
        <w:ind w:left="5760" w:hanging="360"/>
      </w:pPr>
    </w:lvl>
    <w:lvl w:ilvl="8" w:tplc="76D424EE">
      <w:start w:val="1"/>
      <w:numFmt w:val="lowerRoman"/>
      <w:lvlText w:val="%9."/>
      <w:lvlJc w:val="right"/>
      <w:pPr>
        <w:ind w:left="6480" w:hanging="180"/>
      </w:pPr>
    </w:lvl>
  </w:abstractNum>
  <w:abstractNum w:abstractNumId="11" w15:restartNumberingAfterBreak="0">
    <w:nsid w:val="46E87CCD"/>
    <w:multiLevelType w:val="hybridMultilevel"/>
    <w:tmpl w:val="D1D44C62"/>
    <w:lvl w:ilvl="0" w:tplc="9DC2C914">
      <w:start w:val="1"/>
      <w:numFmt w:val="bullet"/>
      <w:lvlText w:val="-"/>
      <w:lvlJc w:val="left"/>
    </w:lvl>
    <w:lvl w:ilvl="1" w:tplc="AD785382">
      <w:numFmt w:val="decimal"/>
      <w:lvlText w:val=""/>
      <w:lvlJc w:val="left"/>
    </w:lvl>
    <w:lvl w:ilvl="2" w:tplc="390E36DC">
      <w:numFmt w:val="decimal"/>
      <w:lvlText w:val=""/>
      <w:lvlJc w:val="left"/>
    </w:lvl>
    <w:lvl w:ilvl="3" w:tplc="1C9255F4">
      <w:numFmt w:val="decimal"/>
      <w:lvlText w:val=""/>
      <w:lvlJc w:val="left"/>
    </w:lvl>
    <w:lvl w:ilvl="4" w:tplc="F8824402">
      <w:numFmt w:val="decimal"/>
      <w:lvlText w:val=""/>
      <w:lvlJc w:val="left"/>
    </w:lvl>
    <w:lvl w:ilvl="5" w:tplc="8E2A6B48">
      <w:numFmt w:val="decimal"/>
      <w:lvlText w:val=""/>
      <w:lvlJc w:val="left"/>
    </w:lvl>
    <w:lvl w:ilvl="6" w:tplc="31981692">
      <w:numFmt w:val="decimal"/>
      <w:lvlText w:val=""/>
      <w:lvlJc w:val="left"/>
    </w:lvl>
    <w:lvl w:ilvl="7" w:tplc="45B214DA">
      <w:numFmt w:val="decimal"/>
      <w:lvlText w:val=""/>
      <w:lvlJc w:val="left"/>
    </w:lvl>
    <w:lvl w:ilvl="8" w:tplc="501466C2">
      <w:numFmt w:val="decimal"/>
      <w:lvlText w:val=""/>
      <w:lvlJc w:val="left"/>
    </w:lvl>
  </w:abstractNum>
  <w:abstractNum w:abstractNumId="12" w15:restartNumberingAfterBreak="0">
    <w:nsid w:val="4ACE7779"/>
    <w:multiLevelType w:val="hybridMultilevel"/>
    <w:tmpl w:val="3E5CDB8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EA727F8"/>
    <w:multiLevelType w:val="hybridMultilevel"/>
    <w:tmpl w:val="37DEC444"/>
    <w:lvl w:ilvl="0" w:tplc="09346C76">
      <w:start w:val="1"/>
      <w:numFmt w:val="decimal"/>
      <w:lvlText w:val="%1."/>
      <w:lvlJc w:val="left"/>
      <w:pPr>
        <w:ind w:left="720" w:hanging="360"/>
      </w:pPr>
    </w:lvl>
    <w:lvl w:ilvl="1" w:tplc="441407D4">
      <w:start w:val="1"/>
      <w:numFmt w:val="lowerLetter"/>
      <w:lvlText w:val="%2."/>
      <w:lvlJc w:val="left"/>
      <w:pPr>
        <w:ind w:left="1440" w:hanging="360"/>
      </w:pPr>
    </w:lvl>
    <w:lvl w:ilvl="2" w:tplc="C3D6A0C4">
      <w:start w:val="1"/>
      <w:numFmt w:val="lowerRoman"/>
      <w:lvlText w:val="%3."/>
      <w:lvlJc w:val="right"/>
      <w:pPr>
        <w:ind w:left="2160" w:hanging="180"/>
      </w:pPr>
    </w:lvl>
    <w:lvl w:ilvl="3" w:tplc="2E4C734C">
      <w:start w:val="1"/>
      <w:numFmt w:val="decimal"/>
      <w:lvlText w:val="%4."/>
      <w:lvlJc w:val="left"/>
      <w:pPr>
        <w:ind w:left="2880" w:hanging="360"/>
      </w:pPr>
    </w:lvl>
    <w:lvl w:ilvl="4" w:tplc="C630A5CE">
      <w:start w:val="1"/>
      <w:numFmt w:val="lowerLetter"/>
      <w:lvlText w:val="%5."/>
      <w:lvlJc w:val="left"/>
      <w:pPr>
        <w:ind w:left="3600" w:hanging="360"/>
      </w:pPr>
    </w:lvl>
    <w:lvl w:ilvl="5" w:tplc="80FCE0BE">
      <w:start w:val="1"/>
      <w:numFmt w:val="lowerRoman"/>
      <w:lvlText w:val="%6."/>
      <w:lvlJc w:val="right"/>
      <w:pPr>
        <w:ind w:left="4320" w:hanging="180"/>
      </w:pPr>
    </w:lvl>
    <w:lvl w:ilvl="6" w:tplc="78060C08">
      <w:start w:val="1"/>
      <w:numFmt w:val="decimal"/>
      <w:lvlText w:val="%7."/>
      <w:lvlJc w:val="left"/>
      <w:pPr>
        <w:ind w:left="5040" w:hanging="360"/>
      </w:pPr>
    </w:lvl>
    <w:lvl w:ilvl="7" w:tplc="0DE43450">
      <w:start w:val="1"/>
      <w:numFmt w:val="lowerLetter"/>
      <w:lvlText w:val="%8."/>
      <w:lvlJc w:val="left"/>
      <w:pPr>
        <w:ind w:left="5760" w:hanging="360"/>
      </w:pPr>
    </w:lvl>
    <w:lvl w:ilvl="8" w:tplc="43F8D750">
      <w:start w:val="1"/>
      <w:numFmt w:val="lowerRoman"/>
      <w:lvlText w:val="%9."/>
      <w:lvlJc w:val="right"/>
      <w:pPr>
        <w:ind w:left="6480" w:hanging="180"/>
      </w:pPr>
    </w:lvl>
  </w:abstractNum>
  <w:abstractNum w:abstractNumId="14" w15:restartNumberingAfterBreak="0">
    <w:nsid w:val="507ED7AB"/>
    <w:multiLevelType w:val="hybridMultilevel"/>
    <w:tmpl w:val="39168366"/>
    <w:lvl w:ilvl="0" w:tplc="51D252F6">
      <w:start w:val="1"/>
      <w:numFmt w:val="decimal"/>
      <w:lvlText w:val="(%1)"/>
      <w:lvlJc w:val="left"/>
    </w:lvl>
    <w:lvl w:ilvl="1" w:tplc="1BBAF498">
      <w:numFmt w:val="decimal"/>
      <w:lvlText w:val=""/>
      <w:lvlJc w:val="left"/>
    </w:lvl>
    <w:lvl w:ilvl="2" w:tplc="0E7CFA5C">
      <w:numFmt w:val="decimal"/>
      <w:lvlText w:val=""/>
      <w:lvlJc w:val="left"/>
    </w:lvl>
    <w:lvl w:ilvl="3" w:tplc="2500C978">
      <w:numFmt w:val="decimal"/>
      <w:lvlText w:val=""/>
      <w:lvlJc w:val="left"/>
    </w:lvl>
    <w:lvl w:ilvl="4" w:tplc="B984810A">
      <w:numFmt w:val="decimal"/>
      <w:lvlText w:val=""/>
      <w:lvlJc w:val="left"/>
    </w:lvl>
    <w:lvl w:ilvl="5" w:tplc="C7D00F22">
      <w:numFmt w:val="decimal"/>
      <w:lvlText w:val=""/>
      <w:lvlJc w:val="left"/>
    </w:lvl>
    <w:lvl w:ilvl="6" w:tplc="DD1C017E">
      <w:numFmt w:val="decimal"/>
      <w:lvlText w:val=""/>
      <w:lvlJc w:val="left"/>
    </w:lvl>
    <w:lvl w:ilvl="7" w:tplc="BAACC9E4">
      <w:numFmt w:val="decimal"/>
      <w:lvlText w:val=""/>
      <w:lvlJc w:val="left"/>
    </w:lvl>
    <w:lvl w:ilvl="8" w:tplc="B19C477A">
      <w:numFmt w:val="decimal"/>
      <w:lvlText w:val=""/>
      <w:lvlJc w:val="left"/>
    </w:lvl>
  </w:abstractNum>
  <w:abstractNum w:abstractNumId="15" w15:restartNumberingAfterBreak="0">
    <w:nsid w:val="625558EC"/>
    <w:multiLevelType w:val="hybridMultilevel"/>
    <w:tmpl w:val="F28814EC"/>
    <w:lvl w:ilvl="0" w:tplc="FCFCF68E">
      <w:start w:val="1"/>
      <w:numFmt w:val="decimal"/>
      <w:lvlText w:val="%1."/>
      <w:lvlJc w:val="left"/>
      <w:rPr>
        <w:rFonts w:ascii="Verdana" w:hAnsi="Verdana" w:hint="default"/>
      </w:rPr>
    </w:lvl>
    <w:lvl w:ilvl="1" w:tplc="95BE2EBC">
      <w:numFmt w:val="decimal"/>
      <w:lvlText w:val=""/>
      <w:lvlJc w:val="left"/>
    </w:lvl>
    <w:lvl w:ilvl="2" w:tplc="3CF04EA4">
      <w:numFmt w:val="decimal"/>
      <w:lvlText w:val=""/>
      <w:lvlJc w:val="left"/>
    </w:lvl>
    <w:lvl w:ilvl="3" w:tplc="432C806A">
      <w:numFmt w:val="decimal"/>
      <w:lvlText w:val=""/>
      <w:lvlJc w:val="left"/>
    </w:lvl>
    <w:lvl w:ilvl="4" w:tplc="011045D8">
      <w:numFmt w:val="decimal"/>
      <w:lvlText w:val=""/>
      <w:lvlJc w:val="left"/>
    </w:lvl>
    <w:lvl w:ilvl="5" w:tplc="F80694B8">
      <w:numFmt w:val="decimal"/>
      <w:lvlText w:val=""/>
      <w:lvlJc w:val="left"/>
    </w:lvl>
    <w:lvl w:ilvl="6" w:tplc="CCE85D60">
      <w:numFmt w:val="decimal"/>
      <w:lvlText w:val=""/>
      <w:lvlJc w:val="left"/>
    </w:lvl>
    <w:lvl w:ilvl="7" w:tplc="B1EC32EA">
      <w:numFmt w:val="decimal"/>
      <w:lvlText w:val=""/>
      <w:lvlJc w:val="left"/>
    </w:lvl>
    <w:lvl w:ilvl="8" w:tplc="C9D0D4CA">
      <w:numFmt w:val="decimal"/>
      <w:lvlText w:val=""/>
      <w:lvlJc w:val="left"/>
    </w:lvl>
  </w:abstractNum>
  <w:abstractNum w:abstractNumId="16" w15:restartNumberingAfterBreak="0">
    <w:nsid w:val="6B0A1FBE"/>
    <w:multiLevelType w:val="hybridMultilevel"/>
    <w:tmpl w:val="D066599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7D3C3E39"/>
    <w:multiLevelType w:val="hybridMultilevel"/>
    <w:tmpl w:val="A944253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432699454">
    <w:abstractNumId w:val="2"/>
  </w:num>
  <w:num w:numId="2" w16cid:durableId="1538275489">
    <w:abstractNumId w:val="5"/>
  </w:num>
  <w:num w:numId="3" w16cid:durableId="1501390643">
    <w:abstractNumId w:val="10"/>
  </w:num>
  <w:num w:numId="4" w16cid:durableId="1366103432">
    <w:abstractNumId w:val="1"/>
  </w:num>
  <w:num w:numId="5" w16cid:durableId="184750804">
    <w:abstractNumId w:val="13"/>
  </w:num>
  <w:num w:numId="6" w16cid:durableId="859201623">
    <w:abstractNumId w:val="7"/>
  </w:num>
  <w:num w:numId="7" w16cid:durableId="396633507">
    <w:abstractNumId w:val="15"/>
  </w:num>
  <w:num w:numId="8" w16cid:durableId="534003126">
    <w:abstractNumId w:val="6"/>
  </w:num>
  <w:num w:numId="9" w16cid:durableId="1379010373">
    <w:abstractNumId w:val="11"/>
  </w:num>
  <w:num w:numId="10" w16cid:durableId="817723424">
    <w:abstractNumId w:val="9"/>
  </w:num>
  <w:num w:numId="11" w16cid:durableId="689917685">
    <w:abstractNumId w:val="14"/>
  </w:num>
  <w:num w:numId="12" w16cid:durableId="1899391932">
    <w:abstractNumId w:val="4"/>
  </w:num>
  <w:num w:numId="13" w16cid:durableId="2037465708">
    <w:abstractNumId w:val="17"/>
  </w:num>
  <w:num w:numId="14" w16cid:durableId="1095243474">
    <w:abstractNumId w:val="12"/>
  </w:num>
  <w:num w:numId="15" w16cid:durableId="1721441547">
    <w:abstractNumId w:val="16"/>
  </w:num>
  <w:num w:numId="16" w16cid:durableId="357588182">
    <w:abstractNumId w:val="0"/>
  </w:num>
  <w:num w:numId="17" w16cid:durableId="341975828">
    <w:abstractNumId w:val="3"/>
  </w:num>
  <w:num w:numId="18" w16cid:durableId="15379615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0NTIxMTAyMDYyNzNU0lEKTi0uzszPAykwrAUA0oY8AywAAAA="/>
  </w:docVars>
  <w:rsids>
    <w:rsidRoot w:val="00273CB6"/>
    <w:rsid w:val="00010D89"/>
    <w:rsid w:val="00011E70"/>
    <w:rsid w:val="00023F46"/>
    <w:rsid w:val="00031792"/>
    <w:rsid w:val="000371B8"/>
    <w:rsid w:val="00044514"/>
    <w:rsid w:val="00051F69"/>
    <w:rsid w:val="0005453B"/>
    <w:rsid w:val="000578B8"/>
    <w:rsid w:val="00057F84"/>
    <w:rsid w:val="00060058"/>
    <w:rsid w:val="00060A02"/>
    <w:rsid w:val="000713C9"/>
    <w:rsid w:val="000746B2"/>
    <w:rsid w:val="00080959"/>
    <w:rsid w:val="0008305B"/>
    <w:rsid w:val="00093EC6"/>
    <w:rsid w:val="000A05D9"/>
    <w:rsid w:val="000C2D54"/>
    <w:rsid w:val="000C543D"/>
    <w:rsid w:val="000D10CD"/>
    <w:rsid w:val="000D11E1"/>
    <w:rsid w:val="000E2A82"/>
    <w:rsid w:val="000E414E"/>
    <w:rsid w:val="000E6C41"/>
    <w:rsid w:val="00110BCD"/>
    <w:rsid w:val="001139F8"/>
    <w:rsid w:val="00114DF9"/>
    <w:rsid w:val="001152F3"/>
    <w:rsid w:val="00122F9A"/>
    <w:rsid w:val="00131C5E"/>
    <w:rsid w:val="00141D0F"/>
    <w:rsid w:val="00143E2B"/>
    <w:rsid w:val="00154354"/>
    <w:rsid w:val="00157D7D"/>
    <w:rsid w:val="0016473F"/>
    <w:rsid w:val="00175316"/>
    <w:rsid w:val="00176EB2"/>
    <w:rsid w:val="001828D2"/>
    <w:rsid w:val="0018601E"/>
    <w:rsid w:val="001913D4"/>
    <w:rsid w:val="00194A01"/>
    <w:rsid w:val="001958BD"/>
    <w:rsid w:val="001969FA"/>
    <w:rsid w:val="001A117A"/>
    <w:rsid w:val="001A190F"/>
    <w:rsid w:val="001D014E"/>
    <w:rsid w:val="001D4B6B"/>
    <w:rsid w:val="001D67BC"/>
    <w:rsid w:val="001D6C2C"/>
    <w:rsid w:val="001E2105"/>
    <w:rsid w:val="001E231B"/>
    <w:rsid w:val="001E53D7"/>
    <w:rsid w:val="001F1F4C"/>
    <w:rsid w:val="001F3FBB"/>
    <w:rsid w:val="00200C12"/>
    <w:rsid w:val="00205DC0"/>
    <w:rsid w:val="00205FF6"/>
    <w:rsid w:val="00216E94"/>
    <w:rsid w:val="00237620"/>
    <w:rsid w:val="00243D6C"/>
    <w:rsid w:val="00245DAD"/>
    <w:rsid w:val="00252741"/>
    <w:rsid w:val="00257A16"/>
    <w:rsid w:val="00267CBC"/>
    <w:rsid w:val="002728E1"/>
    <w:rsid w:val="00273CB6"/>
    <w:rsid w:val="00283BB2"/>
    <w:rsid w:val="002A270D"/>
    <w:rsid w:val="002A4E79"/>
    <w:rsid w:val="002B61A9"/>
    <w:rsid w:val="002D6E9F"/>
    <w:rsid w:val="002E2DF2"/>
    <w:rsid w:val="002F0103"/>
    <w:rsid w:val="002F0841"/>
    <w:rsid w:val="002F27F0"/>
    <w:rsid w:val="002F60FB"/>
    <w:rsid w:val="0030697F"/>
    <w:rsid w:val="00306C23"/>
    <w:rsid w:val="00310F93"/>
    <w:rsid w:val="00311816"/>
    <w:rsid w:val="00312A00"/>
    <w:rsid w:val="00321E68"/>
    <w:rsid w:val="003271D1"/>
    <w:rsid w:val="00341168"/>
    <w:rsid w:val="00341F90"/>
    <w:rsid w:val="00365A11"/>
    <w:rsid w:val="0037069B"/>
    <w:rsid w:val="00372D58"/>
    <w:rsid w:val="00373111"/>
    <w:rsid w:val="00384476"/>
    <w:rsid w:val="00391C9C"/>
    <w:rsid w:val="003957AC"/>
    <w:rsid w:val="00396ACD"/>
    <w:rsid w:val="003A5311"/>
    <w:rsid w:val="003A5483"/>
    <w:rsid w:val="003B32DE"/>
    <w:rsid w:val="003B43C1"/>
    <w:rsid w:val="003B4FA1"/>
    <w:rsid w:val="003B4FE1"/>
    <w:rsid w:val="003B55B9"/>
    <w:rsid w:val="003C021B"/>
    <w:rsid w:val="003C1624"/>
    <w:rsid w:val="003C33C0"/>
    <w:rsid w:val="003D67F4"/>
    <w:rsid w:val="003E751A"/>
    <w:rsid w:val="003F56B7"/>
    <w:rsid w:val="004235D3"/>
    <w:rsid w:val="004311F5"/>
    <w:rsid w:val="0043274F"/>
    <w:rsid w:val="004404BA"/>
    <w:rsid w:val="004430F0"/>
    <w:rsid w:val="00451F18"/>
    <w:rsid w:val="00453FAE"/>
    <w:rsid w:val="00461C2B"/>
    <w:rsid w:val="0047256D"/>
    <w:rsid w:val="00480141"/>
    <w:rsid w:val="00482B95"/>
    <w:rsid w:val="00486C22"/>
    <w:rsid w:val="00493160"/>
    <w:rsid w:val="00494508"/>
    <w:rsid w:val="004963A9"/>
    <w:rsid w:val="00496A5D"/>
    <w:rsid w:val="004976DA"/>
    <w:rsid w:val="004A39F2"/>
    <w:rsid w:val="004A403D"/>
    <w:rsid w:val="004A6293"/>
    <w:rsid w:val="004A7627"/>
    <w:rsid w:val="004B008C"/>
    <w:rsid w:val="004C6633"/>
    <w:rsid w:val="004C6984"/>
    <w:rsid w:val="004D388A"/>
    <w:rsid w:val="004E3216"/>
    <w:rsid w:val="0050433B"/>
    <w:rsid w:val="005154B8"/>
    <w:rsid w:val="00515A99"/>
    <w:rsid w:val="00516A32"/>
    <w:rsid w:val="005202C6"/>
    <w:rsid w:val="00525CED"/>
    <w:rsid w:val="0053190F"/>
    <w:rsid w:val="00535D2D"/>
    <w:rsid w:val="00540C12"/>
    <w:rsid w:val="005426D6"/>
    <w:rsid w:val="00547BBF"/>
    <w:rsid w:val="005501D6"/>
    <w:rsid w:val="005517E8"/>
    <w:rsid w:val="0055260C"/>
    <w:rsid w:val="005529D7"/>
    <w:rsid w:val="005651FD"/>
    <w:rsid w:val="00574E94"/>
    <w:rsid w:val="00576053"/>
    <w:rsid w:val="00586227"/>
    <w:rsid w:val="005872AC"/>
    <w:rsid w:val="00591A11"/>
    <w:rsid w:val="005A133C"/>
    <w:rsid w:val="005A2986"/>
    <w:rsid w:val="005B0E80"/>
    <w:rsid w:val="005B5B68"/>
    <w:rsid w:val="005C3823"/>
    <w:rsid w:val="005D359C"/>
    <w:rsid w:val="005D3AD5"/>
    <w:rsid w:val="005E15D2"/>
    <w:rsid w:val="005E58FE"/>
    <w:rsid w:val="00600FFA"/>
    <w:rsid w:val="0060338E"/>
    <w:rsid w:val="00603923"/>
    <w:rsid w:val="00603DDB"/>
    <w:rsid w:val="0060780F"/>
    <w:rsid w:val="0061281C"/>
    <w:rsid w:val="0061567F"/>
    <w:rsid w:val="0063621C"/>
    <w:rsid w:val="0064237C"/>
    <w:rsid w:val="006424D8"/>
    <w:rsid w:val="00651B11"/>
    <w:rsid w:val="00656008"/>
    <w:rsid w:val="0066453A"/>
    <w:rsid w:val="0067730B"/>
    <w:rsid w:val="00687C71"/>
    <w:rsid w:val="00687CB5"/>
    <w:rsid w:val="006A042B"/>
    <w:rsid w:val="006A3E30"/>
    <w:rsid w:val="006A6B99"/>
    <w:rsid w:val="006B03B2"/>
    <w:rsid w:val="006B7D87"/>
    <w:rsid w:val="006C4FB5"/>
    <w:rsid w:val="006D3FD6"/>
    <w:rsid w:val="006D5200"/>
    <w:rsid w:val="006E5888"/>
    <w:rsid w:val="006E6EEE"/>
    <w:rsid w:val="006F076A"/>
    <w:rsid w:val="006F72E9"/>
    <w:rsid w:val="00700701"/>
    <w:rsid w:val="00705592"/>
    <w:rsid w:val="007067DF"/>
    <w:rsid w:val="0070754C"/>
    <w:rsid w:val="0071013F"/>
    <w:rsid w:val="00713603"/>
    <w:rsid w:val="00720C60"/>
    <w:rsid w:val="007235F5"/>
    <w:rsid w:val="00726B7B"/>
    <w:rsid w:val="00741879"/>
    <w:rsid w:val="0074497D"/>
    <w:rsid w:val="00745DF1"/>
    <w:rsid w:val="00746BF6"/>
    <w:rsid w:val="00747C35"/>
    <w:rsid w:val="0075786F"/>
    <w:rsid w:val="00757C1E"/>
    <w:rsid w:val="00781F77"/>
    <w:rsid w:val="007854A8"/>
    <w:rsid w:val="00785744"/>
    <w:rsid w:val="00792B9C"/>
    <w:rsid w:val="00793498"/>
    <w:rsid w:val="00794008"/>
    <w:rsid w:val="00794C7D"/>
    <w:rsid w:val="00794E58"/>
    <w:rsid w:val="007A1C88"/>
    <w:rsid w:val="007A7F88"/>
    <w:rsid w:val="007B055A"/>
    <w:rsid w:val="007D0DBA"/>
    <w:rsid w:val="007D7209"/>
    <w:rsid w:val="007E0757"/>
    <w:rsid w:val="007E4362"/>
    <w:rsid w:val="007F18B3"/>
    <w:rsid w:val="007F5263"/>
    <w:rsid w:val="008111C7"/>
    <w:rsid w:val="00811683"/>
    <w:rsid w:val="0082070A"/>
    <w:rsid w:val="008225D2"/>
    <w:rsid w:val="00826760"/>
    <w:rsid w:val="00834AAC"/>
    <w:rsid w:val="0085366E"/>
    <w:rsid w:val="0085727C"/>
    <w:rsid w:val="00863533"/>
    <w:rsid w:val="008636BC"/>
    <w:rsid w:val="00876729"/>
    <w:rsid w:val="00880734"/>
    <w:rsid w:val="008A1ABC"/>
    <w:rsid w:val="008A6911"/>
    <w:rsid w:val="008B2AA6"/>
    <w:rsid w:val="008B6E00"/>
    <w:rsid w:val="008C49B7"/>
    <w:rsid w:val="008C5F56"/>
    <w:rsid w:val="008C79C4"/>
    <w:rsid w:val="008C7D15"/>
    <w:rsid w:val="008D2C37"/>
    <w:rsid w:val="008E1C16"/>
    <w:rsid w:val="008E28CE"/>
    <w:rsid w:val="008E6DFD"/>
    <w:rsid w:val="008F277B"/>
    <w:rsid w:val="00905FCB"/>
    <w:rsid w:val="00911521"/>
    <w:rsid w:val="00912AE6"/>
    <w:rsid w:val="00913F9F"/>
    <w:rsid w:val="00921742"/>
    <w:rsid w:val="00921E16"/>
    <w:rsid w:val="0092536F"/>
    <w:rsid w:val="009364F6"/>
    <w:rsid w:val="00944BF3"/>
    <w:rsid w:val="00947E2E"/>
    <w:rsid w:val="00950A0C"/>
    <w:rsid w:val="009521FC"/>
    <w:rsid w:val="00954374"/>
    <w:rsid w:val="0095639A"/>
    <w:rsid w:val="00961651"/>
    <w:rsid w:val="00976043"/>
    <w:rsid w:val="009801EC"/>
    <w:rsid w:val="0098472A"/>
    <w:rsid w:val="00987C0C"/>
    <w:rsid w:val="0099681E"/>
    <w:rsid w:val="00997276"/>
    <w:rsid w:val="009A0532"/>
    <w:rsid w:val="009C5908"/>
    <w:rsid w:val="009D2D42"/>
    <w:rsid w:val="009D46E9"/>
    <w:rsid w:val="00A060C6"/>
    <w:rsid w:val="00A22178"/>
    <w:rsid w:val="00A27306"/>
    <w:rsid w:val="00A37FBD"/>
    <w:rsid w:val="00A45CC1"/>
    <w:rsid w:val="00A46F96"/>
    <w:rsid w:val="00A50411"/>
    <w:rsid w:val="00A51CFB"/>
    <w:rsid w:val="00A55B1E"/>
    <w:rsid w:val="00A55D7F"/>
    <w:rsid w:val="00A63F64"/>
    <w:rsid w:val="00A65FF1"/>
    <w:rsid w:val="00A7105F"/>
    <w:rsid w:val="00A739AB"/>
    <w:rsid w:val="00A74E27"/>
    <w:rsid w:val="00A7777D"/>
    <w:rsid w:val="00A86EAC"/>
    <w:rsid w:val="00A87004"/>
    <w:rsid w:val="00A901BA"/>
    <w:rsid w:val="00A91491"/>
    <w:rsid w:val="00A931C8"/>
    <w:rsid w:val="00AA0686"/>
    <w:rsid w:val="00AA4513"/>
    <w:rsid w:val="00AA46FB"/>
    <w:rsid w:val="00AB4B80"/>
    <w:rsid w:val="00AC3364"/>
    <w:rsid w:val="00AE5A73"/>
    <w:rsid w:val="00AE6AD7"/>
    <w:rsid w:val="00AF2610"/>
    <w:rsid w:val="00B15A32"/>
    <w:rsid w:val="00B20570"/>
    <w:rsid w:val="00B276C9"/>
    <w:rsid w:val="00B3582F"/>
    <w:rsid w:val="00B42259"/>
    <w:rsid w:val="00B4415B"/>
    <w:rsid w:val="00B46E61"/>
    <w:rsid w:val="00B51B78"/>
    <w:rsid w:val="00B53F18"/>
    <w:rsid w:val="00B7336F"/>
    <w:rsid w:val="00B8341F"/>
    <w:rsid w:val="00B90254"/>
    <w:rsid w:val="00B9489E"/>
    <w:rsid w:val="00BA0A43"/>
    <w:rsid w:val="00BA1734"/>
    <w:rsid w:val="00BA2FDD"/>
    <w:rsid w:val="00BA6597"/>
    <w:rsid w:val="00BB2479"/>
    <w:rsid w:val="00BB2685"/>
    <w:rsid w:val="00BB41B1"/>
    <w:rsid w:val="00BC04C6"/>
    <w:rsid w:val="00BC22C7"/>
    <w:rsid w:val="00BC6EE4"/>
    <w:rsid w:val="00BC7C6A"/>
    <w:rsid w:val="00BE0FCA"/>
    <w:rsid w:val="00BE32AD"/>
    <w:rsid w:val="00BE733F"/>
    <w:rsid w:val="00BF6883"/>
    <w:rsid w:val="00BF79A5"/>
    <w:rsid w:val="00C03A77"/>
    <w:rsid w:val="00C165EE"/>
    <w:rsid w:val="00C222AF"/>
    <w:rsid w:val="00C25CEB"/>
    <w:rsid w:val="00C26CDB"/>
    <w:rsid w:val="00C34149"/>
    <w:rsid w:val="00C45E55"/>
    <w:rsid w:val="00C5220C"/>
    <w:rsid w:val="00C726D9"/>
    <w:rsid w:val="00C7444F"/>
    <w:rsid w:val="00C75A4D"/>
    <w:rsid w:val="00C818FC"/>
    <w:rsid w:val="00C8409B"/>
    <w:rsid w:val="00C86F86"/>
    <w:rsid w:val="00C90B56"/>
    <w:rsid w:val="00C956B8"/>
    <w:rsid w:val="00C95E6B"/>
    <w:rsid w:val="00CA5C7F"/>
    <w:rsid w:val="00CB6DFC"/>
    <w:rsid w:val="00CB7D36"/>
    <w:rsid w:val="00CD18DE"/>
    <w:rsid w:val="00CD3806"/>
    <w:rsid w:val="00CE1C25"/>
    <w:rsid w:val="00CE3077"/>
    <w:rsid w:val="00CE6B72"/>
    <w:rsid w:val="00CE6F02"/>
    <w:rsid w:val="00CF4214"/>
    <w:rsid w:val="00D11ED1"/>
    <w:rsid w:val="00D1534D"/>
    <w:rsid w:val="00D30DC8"/>
    <w:rsid w:val="00D6209F"/>
    <w:rsid w:val="00D66B00"/>
    <w:rsid w:val="00D7188F"/>
    <w:rsid w:val="00D74FB8"/>
    <w:rsid w:val="00D764AE"/>
    <w:rsid w:val="00D8376A"/>
    <w:rsid w:val="00D84515"/>
    <w:rsid w:val="00D86E0D"/>
    <w:rsid w:val="00D87613"/>
    <w:rsid w:val="00D9143C"/>
    <w:rsid w:val="00D94739"/>
    <w:rsid w:val="00D951CD"/>
    <w:rsid w:val="00D9653A"/>
    <w:rsid w:val="00DA6A59"/>
    <w:rsid w:val="00DA708F"/>
    <w:rsid w:val="00DC632A"/>
    <w:rsid w:val="00DC6CFE"/>
    <w:rsid w:val="00DF6277"/>
    <w:rsid w:val="00DF65E1"/>
    <w:rsid w:val="00E00CCF"/>
    <w:rsid w:val="00E01A13"/>
    <w:rsid w:val="00E01E1B"/>
    <w:rsid w:val="00E25B7F"/>
    <w:rsid w:val="00E44216"/>
    <w:rsid w:val="00E44BC7"/>
    <w:rsid w:val="00E606EC"/>
    <w:rsid w:val="00E616F3"/>
    <w:rsid w:val="00E65FC4"/>
    <w:rsid w:val="00E66396"/>
    <w:rsid w:val="00E6772D"/>
    <w:rsid w:val="00E83979"/>
    <w:rsid w:val="00E86115"/>
    <w:rsid w:val="00EA59C7"/>
    <w:rsid w:val="00EB0797"/>
    <w:rsid w:val="00EC2BCB"/>
    <w:rsid w:val="00EC374F"/>
    <w:rsid w:val="00ED0D89"/>
    <w:rsid w:val="00ED31CE"/>
    <w:rsid w:val="00ED4687"/>
    <w:rsid w:val="00EE63B3"/>
    <w:rsid w:val="00EF2C02"/>
    <w:rsid w:val="00EF58F1"/>
    <w:rsid w:val="00F045C1"/>
    <w:rsid w:val="00F13ACA"/>
    <w:rsid w:val="00F22674"/>
    <w:rsid w:val="00F27E26"/>
    <w:rsid w:val="00F32A58"/>
    <w:rsid w:val="00F33EDF"/>
    <w:rsid w:val="00F42238"/>
    <w:rsid w:val="00F50406"/>
    <w:rsid w:val="00F5616F"/>
    <w:rsid w:val="00F60FD6"/>
    <w:rsid w:val="00F61E38"/>
    <w:rsid w:val="00F635D6"/>
    <w:rsid w:val="00F748AD"/>
    <w:rsid w:val="00F74DD8"/>
    <w:rsid w:val="00F85890"/>
    <w:rsid w:val="00F85B97"/>
    <w:rsid w:val="00F90526"/>
    <w:rsid w:val="00F9096D"/>
    <w:rsid w:val="00F938C3"/>
    <w:rsid w:val="00F948D1"/>
    <w:rsid w:val="00F95311"/>
    <w:rsid w:val="00FA257C"/>
    <w:rsid w:val="00FB3356"/>
    <w:rsid w:val="00FB47ED"/>
    <w:rsid w:val="00FC55D9"/>
    <w:rsid w:val="00FC5866"/>
    <w:rsid w:val="00FC7E6A"/>
    <w:rsid w:val="00FD56E2"/>
    <w:rsid w:val="00FE06F8"/>
    <w:rsid w:val="00FE56E0"/>
    <w:rsid w:val="00FF66BD"/>
    <w:rsid w:val="00FF6AAA"/>
    <w:rsid w:val="0120107F"/>
    <w:rsid w:val="02BFFAA0"/>
    <w:rsid w:val="05D826BD"/>
    <w:rsid w:val="065EA984"/>
    <w:rsid w:val="067AB68E"/>
    <w:rsid w:val="08171BDC"/>
    <w:rsid w:val="0D5C57C1"/>
    <w:rsid w:val="0E7C99DE"/>
    <w:rsid w:val="0E8D5A72"/>
    <w:rsid w:val="12C25A79"/>
    <w:rsid w:val="14655CDF"/>
    <w:rsid w:val="190A1785"/>
    <w:rsid w:val="19C08018"/>
    <w:rsid w:val="1A355452"/>
    <w:rsid w:val="1A9182DF"/>
    <w:rsid w:val="1AD5E05D"/>
    <w:rsid w:val="1CFD6356"/>
    <w:rsid w:val="1E69AC55"/>
    <w:rsid w:val="1E96F20F"/>
    <w:rsid w:val="204E2F0E"/>
    <w:rsid w:val="2146CC4E"/>
    <w:rsid w:val="2231F0C6"/>
    <w:rsid w:val="22741AED"/>
    <w:rsid w:val="22CEEC6F"/>
    <w:rsid w:val="24BB7D47"/>
    <w:rsid w:val="28352C77"/>
    <w:rsid w:val="28DBA02C"/>
    <w:rsid w:val="2916C5C6"/>
    <w:rsid w:val="29ACE8B8"/>
    <w:rsid w:val="2E7387F1"/>
    <w:rsid w:val="3186F85D"/>
    <w:rsid w:val="338C3AC2"/>
    <w:rsid w:val="33A2B25D"/>
    <w:rsid w:val="33B5BA73"/>
    <w:rsid w:val="34C52CC7"/>
    <w:rsid w:val="36834E7C"/>
    <w:rsid w:val="36F904CE"/>
    <w:rsid w:val="372F06C6"/>
    <w:rsid w:val="37B0046B"/>
    <w:rsid w:val="38887D67"/>
    <w:rsid w:val="39B25B55"/>
    <w:rsid w:val="3A1FE155"/>
    <w:rsid w:val="3A6E399C"/>
    <w:rsid w:val="3AF4B278"/>
    <w:rsid w:val="3E70E744"/>
    <w:rsid w:val="3FDFEAA3"/>
    <w:rsid w:val="458F69FD"/>
    <w:rsid w:val="4606C018"/>
    <w:rsid w:val="4D3BFB18"/>
    <w:rsid w:val="4FF01BE6"/>
    <w:rsid w:val="507F4ED0"/>
    <w:rsid w:val="52464DC0"/>
    <w:rsid w:val="52CADB73"/>
    <w:rsid w:val="58DA7A20"/>
    <w:rsid w:val="5D32C519"/>
    <w:rsid w:val="5FCDF919"/>
    <w:rsid w:val="604FE73F"/>
    <w:rsid w:val="6175EC6F"/>
    <w:rsid w:val="62C4D38B"/>
    <w:rsid w:val="62CE75EE"/>
    <w:rsid w:val="643F3ED2"/>
    <w:rsid w:val="64B38534"/>
    <w:rsid w:val="65819868"/>
    <w:rsid w:val="65D66BB0"/>
    <w:rsid w:val="672954BA"/>
    <w:rsid w:val="674C6F7D"/>
    <w:rsid w:val="67A4F626"/>
    <w:rsid w:val="67FC57A8"/>
    <w:rsid w:val="694684D2"/>
    <w:rsid w:val="698EE550"/>
    <w:rsid w:val="69CD6C25"/>
    <w:rsid w:val="6CC36464"/>
    <w:rsid w:val="732A715C"/>
    <w:rsid w:val="74641B41"/>
    <w:rsid w:val="74753898"/>
    <w:rsid w:val="76A73DE0"/>
    <w:rsid w:val="780E04FC"/>
    <w:rsid w:val="78240537"/>
    <w:rsid w:val="78D5A4D5"/>
    <w:rsid w:val="7AEF45FB"/>
    <w:rsid w:val="7C69C2B1"/>
    <w:rsid w:val="7CB8347A"/>
    <w:rsid w:val="7D49A0C1"/>
    <w:rsid w:val="7D5CB76E"/>
    <w:rsid w:val="7DC8D4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6B1FB"/>
  <w15:docId w15:val="{5F1FB5DA-8B2F-43CB-BF01-AA6CF8796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739"/>
    <w:pPr>
      <w:spacing w:before="120" w:after="120"/>
    </w:p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5501D6"/>
    <w:rPr>
      <w:sz w:val="16"/>
      <w:szCs w:val="16"/>
    </w:rPr>
  </w:style>
  <w:style w:type="paragraph" w:styleId="Commentaire">
    <w:name w:val="annotation text"/>
    <w:basedOn w:val="Normal"/>
    <w:link w:val="CommentaireCar"/>
    <w:uiPriority w:val="99"/>
    <w:unhideWhenUsed/>
    <w:rsid w:val="005501D6"/>
    <w:rPr>
      <w:sz w:val="20"/>
      <w:szCs w:val="20"/>
    </w:rPr>
  </w:style>
  <w:style w:type="character" w:customStyle="1" w:styleId="CommentaireCar">
    <w:name w:val="Commentaire Car"/>
    <w:basedOn w:val="Policepardfaut"/>
    <w:link w:val="Commentaire"/>
    <w:uiPriority w:val="99"/>
    <w:rsid w:val="005501D6"/>
    <w:rPr>
      <w:sz w:val="20"/>
      <w:szCs w:val="20"/>
    </w:rPr>
  </w:style>
  <w:style w:type="paragraph" w:styleId="Objetducommentaire">
    <w:name w:val="annotation subject"/>
    <w:basedOn w:val="Commentaire"/>
    <w:next w:val="Commentaire"/>
    <w:link w:val="ObjetducommentaireCar"/>
    <w:uiPriority w:val="99"/>
    <w:semiHidden/>
    <w:unhideWhenUsed/>
    <w:rsid w:val="005501D6"/>
    <w:rPr>
      <w:b/>
      <w:bCs/>
    </w:rPr>
  </w:style>
  <w:style w:type="character" w:customStyle="1" w:styleId="ObjetducommentaireCar">
    <w:name w:val="Objet du commentaire Car"/>
    <w:basedOn w:val="CommentaireCar"/>
    <w:link w:val="Objetducommentaire"/>
    <w:uiPriority w:val="99"/>
    <w:semiHidden/>
    <w:rsid w:val="005501D6"/>
    <w:rPr>
      <w:b/>
      <w:bCs/>
      <w:sz w:val="20"/>
      <w:szCs w:val="20"/>
    </w:rPr>
  </w:style>
  <w:style w:type="paragraph" w:styleId="Textedebulles">
    <w:name w:val="Balloon Text"/>
    <w:basedOn w:val="Normal"/>
    <w:link w:val="TextedebullesCar"/>
    <w:uiPriority w:val="99"/>
    <w:semiHidden/>
    <w:unhideWhenUsed/>
    <w:rsid w:val="005501D6"/>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01D6"/>
    <w:rPr>
      <w:rFonts w:ascii="Segoe UI" w:hAnsi="Segoe UI" w:cs="Segoe UI"/>
      <w:sz w:val="18"/>
      <w:szCs w:val="18"/>
    </w:rPr>
  </w:style>
  <w:style w:type="character" w:styleId="Mentionnonrsolue">
    <w:name w:val="Unresolved Mention"/>
    <w:basedOn w:val="Policepardfaut"/>
    <w:uiPriority w:val="99"/>
    <w:unhideWhenUsed/>
    <w:rsid w:val="00F85890"/>
    <w:rPr>
      <w:color w:val="605E5C"/>
      <w:shd w:val="clear" w:color="auto" w:fill="E1DFDD"/>
    </w:rPr>
  </w:style>
  <w:style w:type="character" w:styleId="Mention">
    <w:name w:val="Mention"/>
    <w:basedOn w:val="Policepardfaut"/>
    <w:uiPriority w:val="99"/>
    <w:unhideWhenUsed/>
    <w:rsid w:val="00F85890"/>
    <w:rPr>
      <w:color w:val="2B579A"/>
      <w:shd w:val="clear" w:color="auto" w:fill="E1DFDD"/>
    </w:r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color w:val="1F3763" w:themeColor="accent1" w:themeShade="7F"/>
      <w:sz w:val="24"/>
      <w:szCs w:val="24"/>
    </w:rPr>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paragraph" w:styleId="Rvision">
    <w:name w:val="Revision"/>
    <w:hidden/>
    <w:uiPriority w:val="99"/>
    <w:semiHidden/>
    <w:rsid w:val="00AE6AD7"/>
  </w:style>
  <w:style w:type="paragraph" w:styleId="En-tte">
    <w:name w:val="header"/>
    <w:basedOn w:val="Normal"/>
    <w:link w:val="En-tteCar"/>
    <w:uiPriority w:val="99"/>
    <w:unhideWhenUsed/>
    <w:rsid w:val="005517E8"/>
    <w:pPr>
      <w:tabs>
        <w:tab w:val="center" w:pos="4320"/>
        <w:tab w:val="right" w:pos="8640"/>
      </w:tabs>
    </w:pPr>
  </w:style>
  <w:style w:type="character" w:customStyle="1" w:styleId="En-tteCar">
    <w:name w:val="En-tête Car"/>
    <w:basedOn w:val="Policepardfaut"/>
    <w:link w:val="En-tte"/>
    <w:uiPriority w:val="99"/>
    <w:rsid w:val="005517E8"/>
  </w:style>
  <w:style w:type="paragraph" w:styleId="Pieddepage">
    <w:name w:val="footer"/>
    <w:basedOn w:val="Normal"/>
    <w:link w:val="PieddepageCar"/>
    <w:uiPriority w:val="99"/>
    <w:unhideWhenUsed/>
    <w:rsid w:val="005517E8"/>
    <w:pPr>
      <w:tabs>
        <w:tab w:val="center" w:pos="4320"/>
        <w:tab w:val="right" w:pos="8640"/>
      </w:tabs>
    </w:pPr>
  </w:style>
  <w:style w:type="character" w:customStyle="1" w:styleId="PieddepageCar">
    <w:name w:val="Pied de page Car"/>
    <w:basedOn w:val="Policepardfaut"/>
    <w:link w:val="Pieddepage"/>
    <w:uiPriority w:val="99"/>
    <w:rsid w:val="005517E8"/>
  </w:style>
  <w:style w:type="character" w:customStyle="1" w:styleId="apple-converted-space">
    <w:name w:val="apple-converted-space"/>
    <w:basedOn w:val="Policepardfaut"/>
    <w:rsid w:val="00794C7D"/>
  </w:style>
  <w:style w:type="paragraph" w:styleId="Sansinterligne">
    <w:name w:val="No Spacing"/>
    <w:uiPriority w:val="1"/>
    <w:qFormat/>
    <w:rsid w:val="00811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500567">
      <w:bodyDiv w:val="1"/>
      <w:marLeft w:val="0"/>
      <w:marRight w:val="0"/>
      <w:marTop w:val="0"/>
      <w:marBottom w:val="0"/>
      <w:divBdr>
        <w:top w:val="none" w:sz="0" w:space="0" w:color="auto"/>
        <w:left w:val="none" w:sz="0" w:space="0" w:color="auto"/>
        <w:bottom w:val="none" w:sz="0" w:space="0" w:color="auto"/>
        <w:right w:val="none" w:sz="0" w:space="0" w:color="auto"/>
      </w:divBdr>
    </w:div>
    <w:div w:id="10063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humanware.com/"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humanware.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us.info@humanwa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uman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documenttasks/documenttasks1.xml><?xml version="1.0" encoding="utf-8"?>
<t:Tasks xmlns:t="http://schemas.microsoft.com/office/tasks/2019/documenttasks">
  <t:Task id="{706EF834-0D46-474C-89A6-EA0B048EA311}">
    <t:Anchor>
      <t:Comment id="1421666219"/>
    </t:Anchor>
    <t:History>
      <t:Event id="{8EA110B5-BE5D-4952-A6FC-BF18AE275085}" time="2020-11-05T10:39:32Z">
        <t:Attribution userId="S::andrew.flatres@humanware.com::ddc98eda-2aa4-4b60-9ee7-3128ad17bfa9" userProvider="AD" userName="Andrew Flatres"/>
        <t:Anchor>
          <t:Comment id="1421666219"/>
        </t:Anchor>
        <t:Create/>
      </t:Event>
      <t:Event id="{662D7004-74F2-447F-AF36-3BE9687D4067}" time="2020-11-05T10:39:32Z">
        <t:Attribution userId="S::andrew.flatres@humanware.com::ddc98eda-2aa4-4b60-9ee7-3128ad17bfa9" userProvider="AD" userName="Andrew Flatres"/>
        <t:Anchor>
          <t:Comment id="1421666219"/>
        </t:Anchor>
        <t:Assign userId="S::Maryse.Legault@humanware.com::66c32d7d-cbb9-43d1-84a4-781f512b41f5" userProvider="AD" userName="Maryse Legault"/>
      </t:Event>
      <t:Event id="{36B3B75D-3EBD-49C7-B60E-C5CB6D658175}" time="2020-11-05T10:39:32Z">
        <t:Attribution userId="S::andrew.flatres@humanware.com::ddc98eda-2aa4-4b60-9ee7-3128ad17bfa9" userProvider="AD" userName="Andrew Flatres"/>
        <t:Anchor>
          <t:Comment id="1421666219"/>
        </t:Anchor>
        <t:SetTitle title="@Maryse Legault we should advise on the amount of time to charge"/>
      </t:Event>
      <t:Event id="{19EE94DE-94BA-4AEF-B36E-777D6C831B4C}" time="2020-11-06T15:10:16Z">
        <t:Attribution userId="S::andrew.flatres@humanware.com::ddc98eda-2aa4-4b60-9ee7-3128ad17bfa9" userProvider="AD" userName="Andrew Flatres"/>
        <t:Progress percentComplete="100"/>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2" ma:contentTypeDescription="" ma:contentTypeScope="" ma:versionID="dc7c85942077ba2a276264875af36d09">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73da6b62e2d58b5bfade678b9e8660c6"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TaxCatchAll xmlns="bb004757-2af2-43a8-93dc-299c2a6b72bd">
      <Value>13</Value>
      <Value>53</Value>
      <Value>3</Value>
      <Value>2</Value>
      <Value>63</Value>
    </TaxCatchAll>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C2508C-F4DB-47D6-A523-159EADB5C5EC}">
  <ds:schemaRefs>
    <ds:schemaRef ds:uri="http://schemas.openxmlformats.org/officeDocument/2006/bibliography"/>
  </ds:schemaRefs>
</ds:datastoreItem>
</file>

<file path=customXml/itemProps2.xml><?xml version="1.0" encoding="utf-8"?>
<ds:datastoreItem xmlns:ds="http://schemas.openxmlformats.org/officeDocument/2006/customXml" ds:itemID="{EFC0EBF8-DA93-4093-AB31-DE2746CB9422}"/>
</file>

<file path=customXml/itemProps3.xml><?xml version="1.0" encoding="utf-8"?>
<ds:datastoreItem xmlns:ds="http://schemas.openxmlformats.org/officeDocument/2006/customXml" ds:itemID="{C016F382-0EFB-4B2C-9FA2-C811545AF05A}">
  <ds:schemaRefs>
    <ds:schemaRef ds:uri="http://schemas.microsoft.com/office/2006/metadata/properties"/>
    <ds:schemaRef ds:uri="http://schemas.microsoft.com/office/infopath/2007/PartnerControls"/>
    <ds:schemaRef ds:uri="1f19542f-aa72-4f13-a9aa-8e431748262d"/>
    <ds:schemaRef ds:uri="http://schemas.microsoft.com/sharepoint/v4"/>
    <ds:schemaRef ds:uri="bb004757-2af2-43a8-93dc-299c2a6b72bd"/>
  </ds:schemaRefs>
</ds:datastoreItem>
</file>

<file path=customXml/itemProps4.xml><?xml version="1.0" encoding="utf-8"?>
<ds:datastoreItem xmlns:ds="http://schemas.openxmlformats.org/officeDocument/2006/customXml" ds:itemID="{A3B0118D-287A-43B2-91BB-7DD6FEB2FB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20</Pages>
  <Words>2589</Words>
  <Characters>14240</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16796</CharactersWithSpaces>
  <SharedDoc>false</SharedDoc>
  <HLinks>
    <vt:vector size="12" baseType="variant">
      <vt:variant>
        <vt:i4>4849664</vt:i4>
      </vt:variant>
      <vt:variant>
        <vt:i4>0</vt:i4>
      </vt:variant>
      <vt:variant>
        <vt:i4>0</vt:i4>
      </vt:variant>
      <vt:variant>
        <vt:i4>5</vt:i4>
      </vt:variant>
      <vt:variant>
        <vt:lpwstr>http://www.humanware.com/</vt:lpwstr>
      </vt:variant>
      <vt:variant>
        <vt:lpwstr/>
      </vt:variant>
      <vt:variant>
        <vt:i4>5767217</vt:i4>
      </vt:variant>
      <vt:variant>
        <vt:i4>0</vt:i4>
      </vt:variant>
      <vt:variant>
        <vt:i4>0</vt:i4>
      </vt:variant>
      <vt:variant>
        <vt:i4>5</vt:i4>
      </vt:variant>
      <vt:variant>
        <vt:lpwstr>mailto:Maryse.Legault@humanware.com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Alexis Vailles</cp:lastModifiedBy>
  <cp:revision>348</cp:revision>
  <dcterms:created xsi:type="dcterms:W3CDTF">2020-11-04T20:24:00Z</dcterms:created>
  <dcterms:modified xsi:type="dcterms:W3CDTF">2022-06-02T12:32:00Z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ies>
</file>