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22" w:rsidRDefault="00427A22" w:rsidP="00C2591B">
      <w:pPr>
        <w:spacing w:after="0" w:line="240" w:lineRule="auto"/>
        <w:jc w:val="both"/>
        <w:rPr>
          <w:rFonts w:ascii="Arial" w:hAnsi="Arial" w:cs="Arial"/>
          <w:sz w:val="36"/>
          <w:szCs w:val="36"/>
          <w:lang w:val="fr-CA"/>
        </w:rPr>
      </w:pPr>
    </w:p>
    <w:p w:rsidR="0085430D" w:rsidRDefault="00E171F6" w:rsidP="00786E93">
      <w:pPr>
        <w:spacing w:after="0"/>
        <w:jc w:val="both"/>
        <w:rPr>
          <w:rFonts w:ascii="Arial" w:hAnsi="Arial" w:cs="Arial"/>
          <w:sz w:val="36"/>
          <w:szCs w:val="36"/>
          <w:lang w:val="fr-CA"/>
        </w:rPr>
      </w:pPr>
      <w:r w:rsidRPr="00E171F6">
        <w:rPr>
          <w:rFonts w:ascii="Arial" w:hAnsi="Arial" w:cs="Arial"/>
          <w:sz w:val="36"/>
          <w:szCs w:val="36"/>
          <w:lang w:val="fr-CA"/>
        </w:rPr>
        <w:t xml:space="preserve">Informations de préventes et </w:t>
      </w:r>
      <w:r w:rsidR="00265DDA">
        <w:rPr>
          <w:rFonts w:ascii="Arial" w:hAnsi="Arial" w:cs="Arial"/>
          <w:sz w:val="36"/>
          <w:szCs w:val="36"/>
          <w:lang w:val="fr-CA"/>
        </w:rPr>
        <w:t xml:space="preserve">de </w:t>
      </w:r>
      <w:r w:rsidRPr="00E171F6">
        <w:rPr>
          <w:rFonts w:ascii="Arial" w:hAnsi="Arial" w:cs="Arial"/>
          <w:sz w:val="36"/>
          <w:szCs w:val="36"/>
          <w:lang w:val="fr-CA"/>
        </w:rPr>
        <w:t>service</w:t>
      </w:r>
      <w:r w:rsidR="0085430D">
        <w:rPr>
          <w:rFonts w:ascii="Arial" w:hAnsi="Arial" w:cs="Arial"/>
          <w:sz w:val="36"/>
          <w:szCs w:val="36"/>
          <w:lang w:val="fr-CA"/>
        </w:rPr>
        <w:t xml:space="preserve"> </w:t>
      </w:r>
    </w:p>
    <w:p w:rsidR="004C5ABD" w:rsidRPr="00265DDA" w:rsidRDefault="0085430D" w:rsidP="00786E93">
      <w:pPr>
        <w:spacing w:after="0"/>
        <w:jc w:val="both"/>
        <w:rPr>
          <w:rFonts w:ascii="Arial" w:hAnsi="Arial" w:cs="Arial"/>
          <w:sz w:val="36"/>
          <w:szCs w:val="36"/>
          <w:lang w:val="fr-CA"/>
        </w:rPr>
      </w:pPr>
      <w:proofErr w:type="gramStart"/>
      <w:r>
        <w:rPr>
          <w:rFonts w:ascii="Arial" w:hAnsi="Arial" w:cs="Arial"/>
          <w:sz w:val="36"/>
          <w:szCs w:val="36"/>
          <w:lang w:val="fr-CA"/>
        </w:rPr>
        <w:t>pour</w:t>
      </w:r>
      <w:proofErr w:type="gramEnd"/>
      <w:r>
        <w:rPr>
          <w:rFonts w:ascii="Arial" w:hAnsi="Arial" w:cs="Arial"/>
          <w:sz w:val="36"/>
          <w:szCs w:val="36"/>
          <w:lang w:val="fr-CA"/>
        </w:rPr>
        <w:t xml:space="preserve"> le</w:t>
      </w:r>
      <w:r w:rsidRPr="0085430D">
        <w:rPr>
          <w:rFonts w:ascii="Arial" w:hAnsi="Arial" w:cs="Arial"/>
          <w:sz w:val="36"/>
          <w:szCs w:val="36"/>
          <w:lang w:val="fr-CA"/>
        </w:rPr>
        <w:t xml:space="preserve"> </w:t>
      </w:r>
      <w:r>
        <w:rPr>
          <w:rFonts w:ascii="Arial" w:hAnsi="Arial" w:cs="Arial"/>
          <w:sz w:val="36"/>
          <w:szCs w:val="36"/>
          <w:lang w:val="fr-CA"/>
        </w:rPr>
        <w:t>Victor Reader Stratus </w:t>
      </w:r>
    </w:p>
    <w:p w:rsidR="004C5ABD" w:rsidRPr="00CC3291" w:rsidRDefault="00CC3291" w:rsidP="00786E93">
      <w:pPr>
        <w:pStyle w:val="Heading1"/>
        <w:spacing w:before="120"/>
        <w:rPr>
          <w:rFonts w:ascii="Arial" w:hAnsi="Arial" w:cs="Arial"/>
          <w:color w:val="auto"/>
          <w:lang w:val="fr-CA"/>
        </w:rPr>
      </w:pPr>
      <w:r w:rsidRPr="00CC3291">
        <w:rPr>
          <w:rFonts w:ascii="Arial" w:hAnsi="Arial" w:cs="Arial"/>
          <w:color w:val="auto"/>
          <w:lang w:val="fr-CA"/>
        </w:rPr>
        <w:t>Informations de préventes</w:t>
      </w:r>
    </w:p>
    <w:p w:rsidR="00CC3291" w:rsidRPr="00CC3291" w:rsidRDefault="00CC3291" w:rsidP="00786E93">
      <w:pPr>
        <w:pStyle w:val="Heading2"/>
        <w:rPr>
          <w:rFonts w:cs="Arial"/>
          <w:color w:val="auto"/>
          <w:lang w:val="fr-CA"/>
        </w:rPr>
      </w:pPr>
      <w:r w:rsidRPr="00CC3291">
        <w:rPr>
          <w:rFonts w:cs="Arial"/>
          <w:color w:val="auto"/>
          <w:lang w:val="fr-CA"/>
        </w:rPr>
        <w:t>Format adapté aux personnes ayant des troubles visuels ou cognitifs</w:t>
      </w:r>
    </w:p>
    <w:p w:rsidR="00CC3291" w:rsidRPr="00CC3291" w:rsidRDefault="00CC3291" w:rsidP="00786E93">
      <w:pPr>
        <w:rPr>
          <w:lang w:val="fr-CA"/>
        </w:rPr>
      </w:pPr>
      <w:r w:rsidRPr="00DC4456">
        <w:rPr>
          <w:rFonts w:ascii="Arial" w:hAnsi="Arial" w:cs="Arial"/>
          <w:sz w:val="20"/>
          <w:szCs w:val="20"/>
          <w:lang w:val="fr-CA"/>
        </w:rPr>
        <w:t xml:space="preserve">Les informations contenues dans ce document sont disponibles sur le site web suivant : </w:t>
      </w:r>
      <w:hyperlink r:id="rId8" w:history="1">
        <w:r w:rsidRPr="00DC445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fr-CA"/>
          </w:rPr>
          <w:t>www.humanware.com/shared_content/support/victor_reader_stratus</w:t>
        </w:r>
      </w:hyperlink>
      <w:r w:rsidRPr="00DC4456">
        <w:rPr>
          <w:rFonts w:ascii="Arial" w:hAnsi="Arial" w:cs="Arial"/>
          <w:sz w:val="20"/>
          <w:szCs w:val="20"/>
          <w:lang w:val="fr-CA"/>
        </w:rPr>
        <w:t>. Le document est disponible en format texte pour l’affichage sur un terminal braille et en fichier audio mp3</w:t>
      </w:r>
      <w:r>
        <w:rPr>
          <w:rFonts w:ascii="Arial" w:hAnsi="Arial" w:cs="Arial"/>
          <w:sz w:val="20"/>
          <w:szCs w:val="20"/>
          <w:lang w:val="fr-CA"/>
        </w:rPr>
        <w:t>.</w:t>
      </w:r>
      <w:r w:rsidRPr="00CC3291">
        <w:rPr>
          <w:lang w:val="fr-CA"/>
        </w:rPr>
        <w:t xml:space="preserve"> </w:t>
      </w:r>
    </w:p>
    <w:p w:rsidR="00524A80" w:rsidRPr="00265DDA" w:rsidRDefault="00524A80" w:rsidP="00786E93">
      <w:pPr>
        <w:pStyle w:val="Heading2"/>
        <w:rPr>
          <w:rFonts w:cs="Arial"/>
          <w:color w:val="auto"/>
          <w:lang w:val="fr-CA"/>
        </w:rPr>
      </w:pPr>
      <w:r w:rsidRPr="00265DDA">
        <w:rPr>
          <w:rFonts w:cs="Arial"/>
          <w:color w:val="auto"/>
          <w:lang w:val="fr-CA"/>
        </w:rPr>
        <w:t>Utilisation prévue</w:t>
      </w:r>
    </w:p>
    <w:p w:rsidR="00524A80" w:rsidRPr="00265DDA" w:rsidRDefault="00524A80" w:rsidP="00786E93">
      <w:pPr>
        <w:rPr>
          <w:rFonts w:ascii="Arial" w:hAnsi="Arial" w:cs="Arial"/>
          <w:sz w:val="20"/>
          <w:szCs w:val="20"/>
          <w:lang w:val="fr-CA"/>
        </w:rPr>
      </w:pPr>
      <w:r w:rsidRPr="00265DDA">
        <w:rPr>
          <w:rFonts w:ascii="Arial" w:hAnsi="Arial" w:cs="Arial"/>
          <w:sz w:val="20"/>
          <w:szCs w:val="20"/>
          <w:lang w:val="fr-CA"/>
        </w:rPr>
        <w:t>L’utilisation primaire de ce produit e</w:t>
      </w:r>
      <w:r w:rsidR="00485833" w:rsidRPr="00265DDA">
        <w:rPr>
          <w:rFonts w:ascii="Arial" w:hAnsi="Arial" w:cs="Arial"/>
          <w:sz w:val="20"/>
          <w:szCs w:val="20"/>
          <w:lang w:val="fr-CA"/>
        </w:rPr>
        <w:t>s</w:t>
      </w:r>
      <w:r w:rsidRPr="00265DDA">
        <w:rPr>
          <w:rFonts w:ascii="Arial" w:hAnsi="Arial" w:cs="Arial"/>
          <w:sz w:val="20"/>
          <w:szCs w:val="20"/>
          <w:lang w:val="fr-CA"/>
        </w:rPr>
        <w:t xml:space="preserve">t de lire les livres parlés. </w:t>
      </w:r>
      <w:r w:rsidR="00485833" w:rsidRPr="00265DDA">
        <w:rPr>
          <w:rFonts w:ascii="Arial" w:hAnsi="Arial" w:cs="Arial"/>
          <w:sz w:val="20"/>
          <w:szCs w:val="20"/>
          <w:lang w:val="fr-CA"/>
        </w:rPr>
        <w:t xml:space="preserve">Transportable et fonctionnant à batterie, ce produit peut aussi lire les </w:t>
      </w:r>
      <w:r w:rsidR="001C3D21">
        <w:rPr>
          <w:rFonts w:ascii="Arial" w:hAnsi="Arial" w:cs="Arial"/>
          <w:sz w:val="20"/>
          <w:szCs w:val="20"/>
          <w:lang w:val="fr-CA"/>
        </w:rPr>
        <w:t>pièces musicales</w:t>
      </w:r>
      <w:r w:rsidR="00485833" w:rsidRPr="00265DDA">
        <w:rPr>
          <w:rFonts w:ascii="Arial" w:hAnsi="Arial" w:cs="Arial"/>
          <w:sz w:val="20"/>
          <w:szCs w:val="20"/>
          <w:lang w:val="fr-CA"/>
        </w:rPr>
        <w:t xml:space="preserve"> et les CD audio. Le modèle « M » peut aussi lire les documents texte</w:t>
      </w:r>
      <w:r w:rsidRPr="00265DDA">
        <w:rPr>
          <w:rFonts w:ascii="Arial" w:hAnsi="Arial" w:cs="Arial"/>
          <w:sz w:val="20"/>
          <w:szCs w:val="20"/>
          <w:lang w:val="fr-CA"/>
        </w:rPr>
        <w:t xml:space="preserve"> </w:t>
      </w:r>
      <w:r w:rsidR="00AA6BDB" w:rsidRPr="00265DDA">
        <w:rPr>
          <w:rFonts w:ascii="Arial" w:hAnsi="Arial" w:cs="Arial"/>
          <w:sz w:val="20"/>
          <w:szCs w:val="20"/>
          <w:lang w:val="fr-CA"/>
        </w:rPr>
        <w:t>avec la synthèse vocale.</w:t>
      </w:r>
    </w:p>
    <w:p w:rsidR="00AA6BDB" w:rsidRPr="00265DDA" w:rsidRDefault="00AA6BDB" w:rsidP="00786E93">
      <w:pPr>
        <w:pStyle w:val="Heading2"/>
        <w:rPr>
          <w:rFonts w:cs="Arial"/>
          <w:color w:val="auto"/>
          <w:lang w:val="fr-CA"/>
        </w:rPr>
      </w:pPr>
      <w:r w:rsidRPr="00265DDA">
        <w:rPr>
          <w:rFonts w:cs="Arial"/>
          <w:color w:val="auto"/>
          <w:lang w:val="fr-CA"/>
        </w:rPr>
        <w:t>Environnement prévu</w:t>
      </w:r>
    </w:p>
    <w:p w:rsidR="00AA6BDB" w:rsidRPr="00265DDA" w:rsidRDefault="00AA6BDB" w:rsidP="00786E9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lang w:val="fr-CA"/>
        </w:rPr>
      </w:pPr>
      <w:r w:rsidRPr="00265DDA">
        <w:rPr>
          <w:rFonts w:ascii="Arial" w:hAnsi="Arial" w:cs="Arial"/>
          <w:color w:val="auto"/>
          <w:sz w:val="20"/>
          <w:szCs w:val="20"/>
          <w:lang w:val="fr-CA"/>
        </w:rPr>
        <w:t>Température de fonctionnement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ab/>
        <w:t>: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>10 à 40º C</w:t>
      </w:r>
    </w:p>
    <w:p w:rsidR="004C5ABD" w:rsidRPr="00265DDA" w:rsidRDefault="00AA6BDB" w:rsidP="00786E9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lang w:val="fr-CA"/>
        </w:rPr>
      </w:pPr>
      <w:r w:rsidRPr="00265DDA">
        <w:rPr>
          <w:rFonts w:ascii="Arial" w:hAnsi="Arial" w:cs="Arial"/>
          <w:color w:val="auto"/>
          <w:sz w:val="20"/>
          <w:szCs w:val="20"/>
          <w:lang w:val="fr-CA"/>
        </w:rPr>
        <w:t>Température de transport &amp; stockage :</w:t>
      </w:r>
      <w:r w:rsidR="004C5ABD"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-20 </w:t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>à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60º C</w:t>
      </w:r>
      <w:r w:rsidR="004C5ABD"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:rsidR="004C5ABD" w:rsidRPr="00265DDA" w:rsidRDefault="00AA6BDB" w:rsidP="00786E9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lang w:val="fr-CA"/>
        </w:rPr>
      </w:pPr>
      <w:r w:rsidRPr="00265DDA">
        <w:rPr>
          <w:rFonts w:ascii="Arial" w:hAnsi="Arial" w:cs="Arial"/>
          <w:color w:val="auto"/>
          <w:sz w:val="20"/>
          <w:szCs w:val="20"/>
          <w:lang w:val="fr-CA"/>
        </w:rPr>
        <w:t>Humidité de fonctionnement :</w:t>
      </w:r>
      <w:r w:rsidR="004C5ABD"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="00166272"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4C5ABD"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>20</w:t>
      </w:r>
      <w:r w:rsidR="004C0EF8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% </w:t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>à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80</w:t>
      </w:r>
      <w:r w:rsidR="004C0EF8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>% (RH)</w:t>
      </w:r>
    </w:p>
    <w:p w:rsidR="004C5ABD" w:rsidRPr="00265DDA" w:rsidRDefault="006F468E" w:rsidP="00786E9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lang w:val="fr-CA"/>
        </w:rPr>
      </w:pPr>
      <w:r w:rsidRPr="00265DDA">
        <w:rPr>
          <w:rFonts w:ascii="Arial" w:hAnsi="Arial" w:cs="Arial"/>
          <w:color w:val="auto"/>
          <w:sz w:val="20"/>
          <w:szCs w:val="20"/>
          <w:lang w:val="fr-CA"/>
        </w:rPr>
        <w:t>Humidité de transport &amp; stockage :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>10</w:t>
      </w:r>
      <w:r w:rsidR="004C0EF8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% </w:t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>à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95</w:t>
      </w:r>
      <w:r w:rsidR="004C0EF8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  <w:r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% (RH) </w:t>
      </w:r>
      <w:r w:rsidR="004C5ABD" w:rsidRPr="00265DDA">
        <w:rPr>
          <w:rFonts w:ascii="Arial" w:hAnsi="Arial" w:cs="Arial"/>
          <w:color w:val="auto"/>
          <w:sz w:val="20"/>
          <w:szCs w:val="20"/>
          <w:lang w:val="fr-CA"/>
        </w:rPr>
        <w:t xml:space="preserve"> </w:t>
      </w:r>
    </w:p>
    <w:p w:rsidR="004C5ABD" w:rsidRPr="00265DDA" w:rsidRDefault="006F468E" w:rsidP="00786E93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  <w:lang w:val="fr-CA"/>
        </w:rPr>
      </w:pPr>
      <w:r w:rsidRPr="00265DDA">
        <w:rPr>
          <w:rFonts w:ascii="Arial" w:hAnsi="Arial" w:cs="Arial"/>
          <w:color w:val="auto"/>
          <w:sz w:val="20"/>
          <w:szCs w:val="20"/>
          <w:lang w:val="fr-CA"/>
        </w:rPr>
        <w:t>Altitude de fonctionnement :</w:t>
      </w:r>
      <w:r w:rsidR="00166272"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166272" w:rsidRPr="00265DDA">
        <w:rPr>
          <w:rFonts w:ascii="Arial" w:hAnsi="Arial" w:cs="Arial"/>
          <w:color w:val="auto"/>
          <w:sz w:val="20"/>
          <w:szCs w:val="20"/>
          <w:lang w:val="fr-CA"/>
        </w:rPr>
        <w:tab/>
      </w:r>
      <w:r w:rsidR="001C3D21">
        <w:rPr>
          <w:rFonts w:ascii="Arial" w:hAnsi="Arial" w:cs="Arial"/>
          <w:color w:val="auto"/>
          <w:sz w:val="20"/>
          <w:szCs w:val="20"/>
          <w:lang w:val="fr-CA"/>
        </w:rPr>
        <w:tab/>
      </w:r>
      <w:r w:rsidRPr="00265DDA">
        <w:rPr>
          <w:rFonts w:ascii="Arial" w:hAnsi="Arial" w:cs="Arial"/>
          <w:sz w:val="20"/>
          <w:szCs w:val="20"/>
          <w:lang w:val="fr-CA"/>
        </w:rPr>
        <w:t xml:space="preserve">-200 </w:t>
      </w:r>
      <w:r w:rsidR="001C3D21">
        <w:rPr>
          <w:rFonts w:ascii="Arial" w:hAnsi="Arial" w:cs="Arial"/>
          <w:sz w:val="20"/>
          <w:szCs w:val="20"/>
          <w:lang w:val="fr-CA"/>
        </w:rPr>
        <w:t>à</w:t>
      </w:r>
      <w:r w:rsidRPr="00265DDA">
        <w:rPr>
          <w:rFonts w:ascii="Arial" w:hAnsi="Arial" w:cs="Arial"/>
          <w:sz w:val="20"/>
          <w:szCs w:val="20"/>
          <w:lang w:val="fr-CA"/>
        </w:rPr>
        <w:t xml:space="preserve"> 2000 mètres</w:t>
      </w:r>
    </w:p>
    <w:p w:rsidR="00166272" w:rsidRPr="00265DDA" w:rsidRDefault="006F468E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265DDA">
        <w:rPr>
          <w:rFonts w:ascii="Arial" w:hAnsi="Arial" w:cs="Arial"/>
          <w:sz w:val="20"/>
          <w:szCs w:val="20"/>
          <w:lang w:val="fr-CA"/>
        </w:rPr>
        <w:t>Altitude de transport &amp; stockage</w:t>
      </w:r>
      <w:r w:rsidRPr="00265DDA">
        <w:rPr>
          <w:rFonts w:ascii="Arial" w:hAnsi="Arial" w:cs="Arial"/>
          <w:sz w:val="20"/>
          <w:szCs w:val="20"/>
          <w:lang w:val="fr-CA"/>
        </w:rPr>
        <w:tab/>
        <w:t>:</w:t>
      </w:r>
      <w:r w:rsidRPr="00265DDA">
        <w:rPr>
          <w:rFonts w:ascii="Arial" w:hAnsi="Arial" w:cs="Arial"/>
          <w:sz w:val="20"/>
          <w:szCs w:val="20"/>
          <w:lang w:val="fr-CA"/>
        </w:rPr>
        <w:tab/>
      </w:r>
      <w:r w:rsidR="001C3D21">
        <w:rPr>
          <w:rFonts w:ascii="Arial" w:hAnsi="Arial" w:cs="Arial"/>
          <w:sz w:val="20"/>
          <w:szCs w:val="20"/>
          <w:lang w:val="fr-CA"/>
        </w:rPr>
        <w:tab/>
      </w:r>
      <w:r w:rsidRPr="00265DDA">
        <w:rPr>
          <w:rFonts w:ascii="Arial" w:hAnsi="Arial" w:cs="Arial"/>
          <w:sz w:val="20"/>
          <w:szCs w:val="20"/>
          <w:lang w:val="fr-CA"/>
        </w:rPr>
        <w:t xml:space="preserve">-200 </w:t>
      </w:r>
      <w:r w:rsidR="001C3D21">
        <w:rPr>
          <w:rFonts w:ascii="Arial" w:hAnsi="Arial" w:cs="Arial"/>
          <w:sz w:val="20"/>
          <w:szCs w:val="20"/>
          <w:lang w:val="fr-CA"/>
        </w:rPr>
        <w:t xml:space="preserve">à </w:t>
      </w:r>
      <w:r w:rsidRPr="00265DDA">
        <w:rPr>
          <w:rFonts w:ascii="Arial" w:hAnsi="Arial" w:cs="Arial"/>
          <w:sz w:val="20"/>
          <w:szCs w:val="20"/>
          <w:lang w:val="fr-CA"/>
        </w:rPr>
        <w:t>12 000 mètres</w:t>
      </w:r>
    </w:p>
    <w:p w:rsidR="004C5ABD" w:rsidRPr="006F468E" w:rsidRDefault="006F468E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265DDA">
        <w:rPr>
          <w:rFonts w:ascii="Arial" w:hAnsi="Arial" w:cs="Arial"/>
          <w:sz w:val="20"/>
          <w:szCs w:val="20"/>
          <w:lang w:val="fr-CA"/>
        </w:rPr>
        <w:t xml:space="preserve">Pression barométrique de transport &amp; stockage : 70-103 </w:t>
      </w:r>
      <w:proofErr w:type="spellStart"/>
      <w:r w:rsidRPr="00265DDA">
        <w:rPr>
          <w:rFonts w:ascii="Arial" w:hAnsi="Arial" w:cs="Arial"/>
          <w:sz w:val="20"/>
          <w:szCs w:val="20"/>
          <w:lang w:val="fr-CA"/>
        </w:rPr>
        <w:t>kPa</w:t>
      </w:r>
      <w:proofErr w:type="spellEnd"/>
      <w:r w:rsidR="00166272" w:rsidRPr="00265DDA">
        <w:rPr>
          <w:rFonts w:ascii="Arial" w:hAnsi="Arial" w:cs="Arial"/>
          <w:sz w:val="20"/>
          <w:szCs w:val="20"/>
          <w:lang w:val="fr-CA"/>
        </w:rPr>
        <w:tab/>
      </w:r>
      <w:r w:rsidR="00166272" w:rsidRPr="006F468E">
        <w:rPr>
          <w:rFonts w:ascii="Arial" w:hAnsi="Arial" w:cs="Arial"/>
          <w:sz w:val="20"/>
          <w:szCs w:val="20"/>
          <w:lang w:val="fr-CA"/>
        </w:rPr>
        <w:tab/>
      </w:r>
    </w:p>
    <w:p w:rsidR="006F468E" w:rsidRPr="006F468E" w:rsidRDefault="006F468E" w:rsidP="00786E93">
      <w:pPr>
        <w:pStyle w:val="Heading2"/>
        <w:rPr>
          <w:rFonts w:cs="Arial"/>
          <w:color w:val="auto"/>
          <w:lang w:val="fr-CA"/>
        </w:rPr>
      </w:pPr>
      <w:r w:rsidRPr="006F468E">
        <w:rPr>
          <w:rFonts w:cs="Arial"/>
          <w:color w:val="auto"/>
          <w:lang w:val="fr-CA"/>
        </w:rPr>
        <w:t>Informations de maintenance et de service</w:t>
      </w:r>
    </w:p>
    <w:p w:rsidR="006F468E" w:rsidRPr="006F468E" w:rsidRDefault="006F468E" w:rsidP="00786E93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Ce lecteur ne requiert aucune maintenance, </w:t>
      </w:r>
      <w:r w:rsidR="00E3433A">
        <w:rPr>
          <w:rFonts w:ascii="Arial" w:hAnsi="Arial" w:cs="Arial"/>
          <w:sz w:val="20"/>
          <w:szCs w:val="20"/>
          <w:lang w:val="fr-CA"/>
        </w:rPr>
        <w:t>calibrage</w:t>
      </w:r>
      <w:r>
        <w:rPr>
          <w:rFonts w:ascii="Arial" w:hAnsi="Arial" w:cs="Arial"/>
          <w:sz w:val="20"/>
          <w:szCs w:val="20"/>
          <w:lang w:val="fr-CA"/>
        </w:rPr>
        <w:t xml:space="preserve"> ou inspection préventive. Si l’utilisateur trouve que l’autonomie de la batterie a diminué, une batterie de remplacement peut être achetée et remplacée par l’utilisateur. Communiquez avec HumanWare ou votre distributeur pour toute question relative à une réparation ou </w:t>
      </w:r>
      <w:r w:rsidR="00446A3F">
        <w:rPr>
          <w:rFonts w:ascii="Arial" w:hAnsi="Arial" w:cs="Arial"/>
          <w:sz w:val="20"/>
          <w:szCs w:val="20"/>
          <w:lang w:val="fr-CA"/>
        </w:rPr>
        <w:t xml:space="preserve">un mauvais fonctionnement. Le service sera effectué uniquement par HumanWare ou ses distributeurs autorisés. 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</w:p>
    <w:p w:rsidR="004A09DC" w:rsidRPr="005874F9" w:rsidRDefault="004A09DC" w:rsidP="00786E93">
      <w:pPr>
        <w:pStyle w:val="Heading2"/>
        <w:rPr>
          <w:rFonts w:cs="Arial"/>
          <w:color w:val="auto"/>
          <w:lang w:val="fr-CA" w:eastAsia="fr-CA"/>
        </w:rPr>
      </w:pPr>
      <w:r w:rsidRPr="005874F9">
        <w:rPr>
          <w:rFonts w:cs="Arial"/>
          <w:color w:val="auto"/>
          <w:lang w:val="fr-CA" w:eastAsia="fr-CA"/>
        </w:rPr>
        <w:t>Instructions de nettoyage</w:t>
      </w:r>
    </w:p>
    <w:p w:rsidR="004A09DC" w:rsidRPr="00F56DF1" w:rsidRDefault="00EC770C" w:rsidP="00786E93">
      <w:pPr>
        <w:pStyle w:val="ListParagraph"/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fr-CA"/>
        </w:rPr>
      </w:pPr>
      <w:r>
        <w:rPr>
          <w:rFonts w:ascii="Arial" w:hAnsi="Arial" w:cs="Arial"/>
          <w:sz w:val="20"/>
          <w:szCs w:val="20"/>
          <w:lang w:eastAsia="fr-CA"/>
        </w:rPr>
        <w:t>Pour nettoyer votre Stratus</w:t>
      </w:r>
      <w:r w:rsidR="005874F9" w:rsidRPr="00F56DF1">
        <w:rPr>
          <w:rFonts w:ascii="Arial" w:hAnsi="Arial" w:cs="Arial"/>
          <w:sz w:val="20"/>
          <w:szCs w:val="20"/>
          <w:lang w:eastAsia="fr-CA"/>
        </w:rPr>
        <w:t>, i</w:t>
      </w:r>
      <w:r w:rsidR="0019186D" w:rsidRPr="00F56DF1">
        <w:rPr>
          <w:rFonts w:ascii="Arial" w:hAnsi="Arial" w:cs="Arial"/>
          <w:sz w:val="20"/>
          <w:szCs w:val="20"/>
          <w:lang w:eastAsia="fr-CA"/>
        </w:rPr>
        <w:t xml:space="preserve">l est recommandé d’essuyer </w:t>
      </w:r>
      <w:r w:rsidR="005874F9" w:rsidRPr="00F56DF1">
        <w:rPr>
          <w:rFonts w:ascii="Arial" w:hAnsi="Arial" w:cs="Arial"/>
          <w:sz w:val="20"/>
          <w:szCs w:val="20"/>
          <w:lang w:eastAsia="fr-CA"/>
        </w:rPr>
        <w:t xml:space="preserve">les surfaces de l’unité périodiquement à l’aide d’un chiffon doux et humide. Épongez le chiffon pour enlever l’excès d’eau. Utilisez seulement de l’eau; n’utilisez pas de produit nettoyant. </w:t>
      </w:r>
      <w:r w:rsidR="004F712E">
        <w:rPr>
          <w:rFonts w:ascii="Arial" w:hAnsi="Arial" w:cs="Arial"/>
          <w:sz w:val="20"/>
          <w:szCs w:val="20"/>
          <w:lang w:eastAsia="fr-CA"/>
        </w:rPr>
        <w:t>C</w:t>
      </w:r>
      <w:r w:rsidR="005874F9" w:rsidRPr="00F56DF1">
        <w:rPr>
          <w:rFonts w:ascii="Arial" w:hAnsi="Arial" w:cs="Arial"/>
          <w:sz w:val="20"/>
          <w:szCs w:val="20"/>
          <w:lang w:eastAsia="fr-CA"/>
        </w:rPr>
        <w:t xml:space="preserve">e produit n’est pas conçu pour être désinfecté. </w:t>
      </w:r>
    </w:p>
    <w:p w:rsidR="005874F9" w:rsidRPr="00BC765E" w:rsidRDefault="00BC765E" w:rsidP="00786E93">
      <w:pPr>
        <w:pStyle w:val="Heading2"/>
        <w:rPr>
          <w:rFonts w:cs="Arial"/>
          <w:color w:val="auto"/>
          <w:lang w:val="fr-CA"/>
        </w:rPr>
      </w:pPr>
      <w:r w:rsidRPr="00BC765E">
        <w:rPr>
          <w:rFonts w:cs="Arial"/>
          <w:color w:val="auto"/>
          <w:lang w:val="fr-CA"/>
        </w:rPr>
        <w:t>Taille et poids</w:t>
      </w:r>
    </w:p>
    <w:p w:rsidR="00BC765E" w:rsidRPr="00BC765E" w:rsidRDefault="00BC765E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BC765E">
        <w:rPr>
          <w:rFonts w:ascii="Arial" w:hAnsi="Arial" w:cs="Arial"/>
          <w:sz w:val="20"/>
          <w:szCs w:val="20"/>
          <w:lang w:val="fr-CA"/>
        </w:rPr>
        <w:t xml:space="preserve">Dimensions sans </w:t>
      </w:r>
      <w:r w:rsidR="00EA20A6">
        <w:rPr>
          <w:rFonts w:ascii="Arial" w:hAnsi="Arial" w:cs="Arial"/>
          <w:sz w:val="20"/>
          <w:szCs w:val="20"/>
          <w:lang w:val="fr-CA"/>
        </w:rPr>
        <w:t xml:space="preserve">le </w:t>
      </w:r>
      <w:proofErr w:type="spellStart"/>
      <w:r w:rsidR="0079159C">
        <w:rPr>
          <w:rFonts w:ascii="Arial" w:hAnsi="Arial" w:cs="Arial"/>
          <w:sz w:val="20"/>
          <w:szCs w:val="20"/>
          <w:lang w:val="fr-CA"/>
        </w:rPr>
        <w:t>cache</w:t>
      </w:r>
      <w:r w:rsidR="00EA20A6">
        <w:rPr>
          <w:rFonts w:ascii="Arial" w:hAnsi="Arial" w:cs="Arial"/>
          <w:sz w:val="20"/>
          <w:szCs w:val="20"/>
          <w:lang w:val="fr-CA"/>
        </w:rPr>
        <w:t>-touches</w:t>
      </w:r>
      <w:proofErr w:type="spellEnd"/>
      <w:r w:rsidRPr="00BC765E">
        <w:rPr>
          <w:rFonts w:ascii="Arial" w:hAnsi="Arial" w:cs="Arial"/>
          <w:sz w:val="20"/>
          <w:szCs w:val="20"/>
          <w:lang w:val="fr-CA"/>
        </w:rPr>
        <w:t xml:space="preserve"> : </w:t>
      </w:r>
      <w:r w:rsidR="004F712E">
        <w:rPr>
          <w:rFonts w:ascii="Arial" w:hAnsi="Arial" w:cs="Arial"/>
          <w:sz w:val="20"/>
          <w:szCs w:val="20"/>
          <w:lang w:val="fr-CA"/>
        </w:rPr>
        <w:tab/>
      </w:r>
      <w:r w:rsidRPr="00BC765E">
        <w:rPr>
          <w:rFonts w:ascii="Arial" w:hAnsi="Arial" w:cs="Arial"/>
          <w:sz w:val="20"/>
          <w:szCs w:val="20"/>
          <w:lang w:val="fr-CA"/>
        </w:rPr>
        <w:t>22 X 21,6 X 4,8 cm (8,7 X 8,5 X 1,9 po)</w:t>
      </w:r>
    </w:p>
    <w:p w:rsidR="004C5ABD" w:rsidRPr="00BC765E" w:rsidRDefault="00BC765E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BC765E">
        <w:rPr>
          <w:rFonts w:ascii="Arial" w:hAnsi="Arial" w:cs="Arial"/>
          <w:sz w:val="20"/>
          <w:szCs w:val="20"/>
          <w:lang w:val="fr-CA"/>
        </w:rPr>
        <w:t xml:space="preserve">Dimensions avec </w:t>
      </w:r>
      <w:r w:rsidR="00EA20A6">
        <w:rPr>
          <w:rFonts w:ascii="Arial" w:hAnsi="Arial" w:cs="Arial"/>
          <w:sz w:val="20"/>
          <w:szCs w:val="20"/>
          <w:lang w:val="fr-CA"/>
        </w:rPr>
        <w:t xml:space="preserve">le </w:t>
      </w:r>
      <w:proofErr w:type="spellStart"/>
      <w:r w:rsidR="0079159C">
        <w:rPr>
          <w:rFonts w:ascii="Arial" w:hAnsi="Arial" w:cs="Arial"/>
          <w:sz w:val="20"/>
          <w:szCs w:val="20"/>
          <w:lang w:val="fr-CA"/>
        </w:rPr>
        <w:t>cache</w:t>
      </w:r>
      <w:r w:rsidR="00EA20A6">
        <w:rPr>
          <w:rFonts w:ascii="Arial" w:hAnsi="Arial" w:cs="Arial"/>
          <w:sz w:val="20"/>
          <w:szCs w:val="20"/>
          <w:lang w:val="fr-CA"/>
        </w:rPr>
        <w:t>-touches</w:t>
      </w:r>
      <w:proofErr w:type="spellEnd"/>
      <w:r w:rsidRPr="00BC765E">
        <w:rPr>
          <w:rFonts w:ascii="Arial" w:hAnsi="Arial" w:cs="Arial"/>
          <w:sz w:val="20"/>
          <w:szCs w:val="20"/>
          <w:lang w:val="fr-CA"/>
        </w:rPr>
        <w:t xml:space="preserve"> :</w:t>
      </w:r>
      <w:r w:rsidR="004F712E">
        <w:rPr>
          <w:rFonts w:ascii="Arial" w:hAnsi="Arial" w:cs="Arial"/>
          <w:sz w:val="20"/>
          <w:szCs w:val="20"/>
          <w:lang w:val="fr-CA"/>
        </w:rPr>
        <w:tab/>
      </w:r>
      <w:r w:rsidRPr="00BC765E">
        <w:rPr>
          <w:rFonts w:ascii="Arial" w:hAnsi="Arial" w:cs="Arial"/>
          <w:sz w:val="20"/>
          <w:szCs w:val="20"/>
          <w:lang w:val="fr-CA"/>
        </w:rPr>
        <w:t>22,8 X 22,2 X 5,1 cm (9 X 8,7 X 2 po)</w:t>
      </w:r>
      <w:r w:rsidR="00C705ED" w:rsidRPr="00BC765E">
        <w:rPr>
          <w:rFonts w:ascii="Arial" w:hAnsi="Arial" w:cs="Arial"/>
          <w:sz w:val="20"/>
          <w:szCs w:val="20"/>
          <w:lang w:val="fr-CA"/>
        </w:rPr>
        <w:tab/>
      </w:r>
    </w:p>
    <w:p w:rsidR="004C5ABD" w:rsidRDefault="00BC765E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BC765E">
        <w:rPr>
          <w:rFonts w:ascii="Arial" w:hAnsi="Arial" w:cs="Arial"/>
          <w:sz w:val="20"/>
          <w:szCs w:val="20"/>
          <w:lang w:val="fr-CA"/>
        </w:rPr>
        <w:t>Poids</w:t>
      </w:r>
      <w:r w:rsidR="004F712E">
        <w:rPr>
          <w:rFonts w:ascii="Arial" w:hAnsi="Arial" w:cs="Arial"/>
          <w:sz w:val="20"/>
          <w:szCs w:val="20"/>
          <w:lang w:val="fr-CA"/>
        </w:rPr>
        <w:t xml:space="preserve"> avec la batterie</w:t>
      </w:r>
      <w:r w:rsidRPr="00BC765E">
        <w:rPr>
          <w:rFonts w:ascii="Arial" w:hAnsi="Arial" w:cs="Arial"/>
          <w:sz w:val="20"/>
          <w:szCs w:val="20"/>
          <w:lang w:val="fr-CA"/>
        </w:rPr>
        <w:t xml:space="preserve"> : </w:t>
      </w:r>
      <w:r w:rsidRPr="00BC765E">
        <w:rPr>
          <w:rFonts w:ascii="Arial" w:hAnsi="Arial" w:cs="Arial"/>
          <w:sz w:val="20"/>
          <w:szCs w:val="20"/>
          <w:lang w:val="fr-CA"/>
        </w:rPr>
        <w:tab/>
      </w:r>
      <w:r w:rsidRPr="00BC765E">
        <w:rPr>
          <w:rFonts w:ascii="Arial" w:hAnsi="Arial" w:cs="Arial"/>
          <w:sz w:val="20"/>
          <w:szCs w:val="20"/>
          <w:lang w:val="fr-CA"/>
        </w:rPr>
        <w:tab/>
      </w:r>
      <w:r w:rsidRPr="00BC765E">
        <w:rPr>
          <w:rFonts w:ascii="Arial" w:hAnsi="Arial" w:cs="Arial"/>
          <w:sz w:val="20"/>
          <w:szCs w:val="20"/>
          <w:lang w:val="fr-CA"/>
        </w:rPr>
        <w:tab/>
        <w:t>0,95 kg (2,1 lb)</w:t>
      </w:r>
      <w:r w:rsidR="00C705ED" w:rsidRPr="00BC765E">
        <w:rPr>
          <w:rFonts w:ascii="Arial" w:hAnsi="Arial" w:cs="Arial"/>
          <w:sz w:val="20"/>
          <w:szCs w:val="20"/>
          <w:lang w:val="fr-CA"/>
        </w:rPr>
        <w:tab/>
      </w:r>
    </w:p>
    <w:p w:rsidR="00A76866" w:rsidRDefault="00A76866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:rsidR="00A76866" w:rsidRDefault="00A76866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:rsidR="00A76866" w:rsidRPr="00BC765E" w:rsidRDefault="00A76866" w:rsidP="00786E93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:rsidR="00BC765E" w:rsidRPr="00BC765E" w:rsidRDefault="00BC765E" w:rsidP="00786E93">
      <w:pPr>
        <w:pStyle w:val="Heading2"/>
        <w:rPr>
          <w:rFonts w:cs="Arial"/>
          <w:color w:val="auto"/>
          <w:lang w:val="fr-CA"/>
        </w:rPr>
      </w:pPr>
      <w:r w:rsidRPr="00BC765E">
        <w:rPr>
          <w:rFonts w:cs="Arial"/>
          <w:color w:val="auto"/>
          <w:lang w:val="fr-CA"/>
        </w:rPr>
        <w:lastRenderedPageBreak/>
        <w:t>Accessoires</w:t>
      </w:r>
    </w:p>
    <w:p w:rsidR="003A3F3D" w:rsidRPr="003A3F3D" w:rsidRDefault="003A3F3D" w:rsidP="00786E93">
      <w:pPr>
        <w:rPr>
          <w:rFonts w:ascii="Arial" w:hAnsi="Arial" w:cs="Arial"/>
          <w:sz w:val="20"/>
          <w:szCs w:val="20"/>
          <w:lang w:val="fr-CA"/>
        </w:rPr>
      </w:pPr>
      <w:r w:rsidRPr="003A3F3D">
        <w:rPr>
          <w:rFonts w:ascii="Arial" w:hAnsi="Arial" w:cs="Arial"/>
          <w:sz w:val="20"/>
          <w:szCs w:val="20"/>
          <w:lang w:val="fr-CA"/>
        </w:rPr>
        <w:t xml:space="preserve">Le </w:t>
      </w:r>
      <w:r w:rsidR="00EA20A6">
        <w:rPr>
          <w:rFonts w:ascii="Arial" w:hAnsi="Arial" w:cs="Arial"/>
          <w:sz w:val="20"/>
          <w:szCs w:val="20"/>
          <w:lang w:val="fr-CA"/>
        </w:rPr>
        <w:t xml:space="preserve">produit est livré avec une source d’alimentation externe et un </w:t>
      </w:r>
      <w:proofErr w:type="spellStart"/>
      <w:r w:rsidR="0079159C">
        <w:rPr>
          <w:rFonts w:ascii="Arial" w:hAnsi="Arial" w:cs="Arial"/>
          <w:sz w:val="20"/>
          <w:szCs w:val="20"/>
          <w:lang w:val="fr-CA"/>
        </w:rPr>
        <w:t>cache</w:t>
      </w:r>
      <w:r w:rsidR="00EA20A6">
        <w:rPr>
          <w:rFonts w:ascii="Arial" w:hAnsi="Arial" w:cs="Arial"/>
          <w:sz w:val="20"/>
          <w:szCs w:val="20"/>
          <w:lang w:val="fr-CA"/>
        </w:rPr>
        <w:t>-touches</w:t>
      </w:r>
      <w:proofErr w:type="spellEnd"/>
      <w:r w:rsidR="00EA20A6"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E31CAB" w:rsidRPr="00E31CAB" w:rsidRDefault="00E31CAB" w:rsidP="00786E93">
      <w:pPr>
        <w:rPr>
          <w:rFonts w:ascii="Arial" w:hAnsi="Arial" w:cs="Arial"/>
          <w:sz w:val="20"/>
          <w:szCs w:val="20"/>
          <w:lang w:val="fr-CA"/>
        </w:rPr>
      </w:pPr>
      <w:r w:rsidRPr="00E31CAB">
        <w:rPr>
          <w:rFonts w:ascii="Arial" w:hAnsi="Arial" w:cs="Arial"/>
          <w:sz w:val="20"/>
          <w:szCs w:val="20"/>
          <w:lang w:val="fr-CA"/>
        </w:rPr>
        <w:t>Le produit possède un</w:t>
      </w:r>
      <w:r w:rsidR="00F85E59">
        <w:rPr>
          <w:rFonts w:ascii="Arial" w:hAnsi="Arial" w:cs="Arial"/>
          <w:sz w:val="20"/>
          <w:szCs w:val="20"/>
          <w:lang w:val="fr-CA"/>
        </w:rPr>
        <w:t>e prise de sortie audio standard de 3,5 mm pouvant être utilisée avec des écouteurs sta</w:t>
      </w:r>
      <w:r w:rsidR="002A17E6">
        <w:rPr>
          <w:rFonts w:ascii="Arial" w:hAnsi="Arial" w:cs="Arial"/>
          <w:sz w:val="20"/>
          <w:szCs w:val="20"/>
          <w:lang w:val="fr-CA"/>
        </w:rPr>
        <w:t>ndard non-inclus ou en tant qu’entrée de ligne pour d’autres appareils audio.</w:t>
      </w:r>
    </w:p>
    <w:p w:rsidR="005220FF" w:rsidRPr="005220FF" w:rsidRDefault="00313298" w:rsidP="00786E93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La fente</w:t>
      </w:r>
      <w:r w:rsidR="005220FF" w:rsidRPr="005220FF">
        <w:rPr>
          <w:rFonts w:ascii="Arial" w:hAnsi="Arial" w:cs="Arial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>pour</w:t>
      </w:r>
      <w:r w:rsidR="005220FF" w:rsidRPr="005220FF">
        <w:rPr>
          <w:rFonts w:ascii="Arial" w:hAnsi="Arial" w:cs="Arial"/>
          <w:sz w:val="20"/>
          <w:szCs w:val="20"/>
          <w:lang w:val="fr-CA"/>
        </w:rPr>
        <w:t xml:space="preserve"> carte SD </w:t>
      </w:r>
      <w:r w:rsidR="00221862">
        <w:rPr>
          <w:rFonts w:ascii="Arial" w:hAnsi="Arial" w:cs="Arial"/>
          <w:sz w:val="20"/>
          <w:szCs w:val="20"/>
          <w:lang w:val="fr-CA"/>
        </w:rPr>
        <w:t xml:space="preserve">présente </w:t>
      </w:r>
      <w:r w:rsidR="005220FF" w:rsidRPr="005220FF">
        <w:rPr>
          <w:rFonts w:ascii="Arial" w:hAnsi="Arial" w:cs="Arial"/>
          <w:sz w:val="20"/>
          <w:szCs w:val="20"/>
          <w:lang w:val="fr-CA"/>
        </w:rPr>
        <w:t>sur certains mod</w:t>
      </w:r>
      <w:r w:rsidR="005220FF">
        <w:rPr>
          <w:rFonts w:ascii="Arial" w:hAnsi="Arial" w:cs="Arial"/>
          <w:sz w:val="20"/>
          <w:szCs w:val="20"/>
          <w:lang w:val="fr-CA"/>
        </w:rPr>
        <w:t xml:space="preserve">èles est compatible avec la plupart des cartes mémoire SD. Les unités ayant </w:t>
      </w:r>
      <w:r>
        <w:rPr>
          <w:rFonts w:ascii="Arial" w:hAnsi="Arial" w:cs="Arial"/>
          <w:sz w:val="20"/>
          <w:szCs w:val="20"/>
          <w:lang w:val="fr-CA"/>
        </w:rPr>
        <w:t>une fente SD sont livrées avec une carte SD d’au moins 2 G</w:t>
      </w:r>
      <w:r w:rsidR="00107D03">
        <w:rPr>
          <w:rFonts w:ascii="Arial" w:hAnsi="Arial" w:cs="Arial"/>
          <w:sz w:val="20"/>
          <w:szCs w:val="20"/>
          <w:lang w:val="fr-CA"/>
        </w:rPr>
        <w:t>o</w:t>
      </w:r>
      <w:r>
        <w:rPr>
          <w:rFonts w:ascii="Arial" w:hAnsi="Arial" w:cs="Arial"/>
          <w:sz w:val="20"/>
          <w:szCs w:val="20"/>
          <w:lang w:val="fr-CA"/>
        </w:rPr>
        <w:t xml:space="preserve">. </w:t>
      </w:r>
    </w:p>
    <w:p w:rsidR="00B25466" w:rsidRPr="000133A3" w:rsidRDefault="00107D03" w:rsidP="00786E93">
      <w:pPr>
        <w:rPr>
          <w:rFonts w:ascii="Arial" w:hAnsi="Arial" w:cs="Arial"/>
          <w:sz w:val="20"/>
          <w:szCs w:val="20"/>
          <w:lang w:val="fr-CA"/>
        </w:rPr>
      </w:pPr>
      <w:r w:rsidRPr="00107D03">
        <w:rPr>
          <w:rFonts w:ascii="Arial" w:hAnsi="Arial" w:cs="Arial"/>
          <w:sz w:val="20"/>
          <w:szCs w:val="20"/>
          <w:lang w:val="fr-CA"/>
        </w:rPr>
        <w:t>Le port USB</w:t>
      </w:r>
      <w:r w:rsidR="000133A3">
        <w:rPr>
          <w:rFonts w:ascii="Arial" w:hAnsi="Arial" w:cs="Arial"/>
          <w:sz w:val="20"/>
          <w:szCs w:val="20"/>
          <w:lang w:val="fr-CA"/>
        </w:rPr>
        <w:t xml:space="preserve"> présent</w:t>
      </w:r>
      <w:r w:rsidRPr="00107D03">
        <w:rPr>
          <w:rFonts w:ascii="Arial" w:hAnsi="Arial" w:cs="Arial"/>
          <w:sz w:val="20"/>
          <w:szCs w:val="20"/>
          <w:lang w:val="fr-CA"/>
        </w:rPr>
        <w:t xml:space="preserve"> sur certains mod</w:t>
      </w:r>
      <w:r>
        <w:rPr>
          <w:rFonts w:ascii="Arial" w:hAnsi="Arial" w:cs="Arial"/>
          <w:sz w:val="20"/>
          <w:szCs w:val="20"/>
          <w:lang w:val="fr-CA"/>
        </w:rPr>
        <w:t xml:space="preserve">èles est compatible avec la plupart des </w:t>
      </w:r>
      <w:r w:rsidR="008B1AFC">
        <w:rPr>
          <w:rFonts w:ascii="Arial" w:hAnsi="Arial" w:cs="Arial"/>
          <w:sz w:val="20"/>
          <w:szCs w:val="20"/>
          <w:lang w:val="fr-CA"/>
        </w:rPr>
        <w:t xml:space="preserve">clés USB. </w:t>
      </w:r>
    </w:p>
    <w:p w:rsidR="008B1AFC" w:rsidRPr="008B1AFC" w:rsidRDefault="008B1AFC" w:rsidP="00786E93">
      <w:pPr>
        <w:pStyle w:val="Heading2"/>
        <w:rPr>
          <w:rFonts w:cs="Arial"/>
          <w:color w:val="auto"/>
          <w:lang w:val="fr-CA"/>
        </w:rPr>
      </w:pPr>
      <w:r w:rsidRPr="008B1AFC">
        <w:rPr>
          <w:rFonts w:cs="Arial"/>
          <w:color w:val="auto"/>
          <w:lang w:val="fr-CA"/>
        </w:rPr>
        <w:t>Stockage et transport</w:t>
      </w:r>
    </w:p>
    <w:p w:rsidR="004C5ABD" w:rsidRPr="00420D26" w:rsidRDefault="00002BE1" w:rsidP="00786E93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L</w:t>
      </w:r>
      <w:r w:rsidR="00BD19BF" w:rsidRPr="00BD19BF">
        <w:rPr>
          <w:rFonts w:ascii="Arial" w:hAnsi="Arial" w:cs="Arial"/>
          <w:sz w:val="20"/>
          <w:szCs w:val="20"/>
          <w:lang w:val="fr-CA"/>
        </w:rPr>
        <w:t xml:space="preserve">e produit ne </w:t>
      </w:r>
      <w:r w:rsidR="00420D26">
        <w:rPr>
          <w:rFonts w:ascii="Arial" w:hAnsi="Arial" w:cs="Arial"/>
          <w:sz w:val="20"/>
          <w:szCs w:val="20"/>
          <w:lang w:val="fr-CA"/>
        </w:rPr>
        <w:t>doit</w:t>
      </w:r>
      <w:r w:rsidR="00BD19BF" w:rsidRPr="00BD19BF">
        <w:rPr>
          <w:rFonts w:ascii="Arial" w:hAnsi="Arial" w:cs="Arial"/>
          <w:sz w:val="20"/>
          <w:szCs w:val="20"/>
          <w:lang w:val="fr-CA"/>
        </w:rPr>
        <w:t xml:space="preserve"> pas être </w:t>
      </w:r>
      <w:r w:rsidR="00B01D61">
        <w:rPr>
          <w:rFonts w:ascii="Arial" w:hAnsi="Arial" w:cs="Arial"/>
          <w:sz w:val="20"/>
          <w:szCs w:val="20"/>
          <w:lang w:val="fr-CA"/>
        </w:rPr>
        <w:t>plié ou démont</w:t>
      </w:r>
      <w:r w:rsidR="00420D26">
        <w:rPr>
          <w:rFonts w:ascii="Arial" w:hAnsi="Arial" w:cs="Arial"/>
          <w:sz w:val="20"/>
          <w:szCs w:val="20"/>
          <w:lang w:val="fr-CA"/>
        </w:rPr>
        <w:t>é</w:t>
      </w:r>
      <w:r w:rsidR="00B01D61">
        <w:rPr>
          <w:rFonts w:ascii="Arial" w:hAnsi="Arial" w:cs="Arial"/>
          <w:sz w:val="20"/>
          <w:szCs w:val="20"/>
          <w:lang w:val="fr-CA"/>
        </w:rPr>
        <w:t xml:space="preserve"> lors du stockage ou </w:t>
      </w:r>
      <w:r w:rsidR="00420D26">
        <w:rPr>
          <w:rFonts w:ascii="Arial" w:hAnsi="Arial" w:cs="Arial"/>
          <w:sz w:val="20"/>
          <w:szCs w:val="20"/>
          <w:lang w:val="fr-CA"/>
        </w:rPr>
        <w:t xml:space="preserve">du </w:t>
      </w:r>
      <w:r w:rsidR="00B01D61">
        <w:rPr>
          <w:rFonts w:ascii="Arial" w:hAnsi="Arial" w:cs="Arial"/>
          <w:sz w:val="20"/>
          <w:szCs w:val="20"/>
          <w:lang w:val="fr-CA"/>
        </w:rPr>
        <w:t xml:space="preserve">transport. </w:t>
      </w:r>
    </w:p>
    <w:p w:rsidR="00B01D61" w:rsidRPr="00420D26" w:rsidRDefault="00B01D61" w:rsidP="00786E93">
      <w:pPr>
        <w:rPr>
          <w:rFonts w:ascii="Arial" w:hAnsi="Arial" w:cs="Arial"/>
          <w:sz w:val="20"/>
          <w:szCs w:val="20"/>
          <w:lang w:val="fr-CA"/>
        </w:rPr>
      </w:pPr>
      <w:r w:rsidRPr="00420D26">
        <w:rPr>
          <w:rFonts w:ascii="Arial" w:hAnsi="Arial" w:cs="Arial"/>
          <w:sz w:val="20"/>
          <w:szCs w:val="20"/>
          <w:lang w:val="fr-CA"/>
        </w:rPr>
        <w:t xml:space="preserve">Le produit peut être transporté comme tout autre appareil électronique en voiture ou en avion. </w:t>
      </w:r>
      <w:r w:rsidR="001B2E08" w:rsidRPr="00420D26">
        <w:rPr>
          <w:rFonts w:ascii="Arial" w:hAnsi="Arial" w:cs="Arial"/>
          <w:sz w:val="20"/>
          <w:szCs w:val="20"/>
          <w:lang w:val="fr-CA"/>
        </w:rPr>
        <w:t xml:space="preserve">Il n’y a pas de restrictions particulières. </w:t>
      </w:r>
    </w:p>
    <w:p w:rsidR="001B2E08" w:rsidRPr="001B2E08" w:rsidRDefault="001B2E08" w:rsidP="00786E93">
      <w:pPr>
        <w:pStyle w:val="Heading2"/>
        <w:rPr>
          <w:rFonts w:cs="Arial"/>
          <w:color w:val="auto"/>
          <w:lang w:val="fr-CA"/>
        </w:rPr>
      </w:pPr>
      <w:r w:rsidRPr="001B2E08">
        <w:rPr>
          <w:rFonts w:cs="Arial"/>
          <w:color w:val="auto"/>
          <w:lang w:val="fr-CA"/>
        </w:rPr>
        <w:t>M</w:t>
      </w:r>
      <w:r>
        <w:rPr>
          <w:rFonts w:cs="Arial"/>
          <w:color w:val="auto"/>
          <w:lang w:val="fr-CA"/>
        </w:rPr>
        <w:t>esure du niveau de puissance ac</w:t>
      </w:r>
      <w:r w:rsidRPr="001B2E08">
        <w:rPr>
          <w:rFonts w:cs="Arial"/>
          <w:color w:val="auto"/>
          <w:lang w:val="fr-CA"/>
        </w:rPr>
        <w:t xml:space="preserve">oustique </w:t>
      </w:r>
    </w:p>
    <w:p w:rsidR="001B2E08" w:rsidRPr="00B167CC" w:rsidRDefault="001B2E08" w:rsidP="00786E93">
      <w:pPr>
        <w:pStyle w:val="ListParagraph"/>
        <w:spacing w:after="200" w:line="276" w:lineRule="auto"/>
        <w:ind w:left="0"/>
        <w:rPr>
          <w:rFonts w:ascii="Arial" w:hAnsi="Arial" w:cs="Arial"/>
          <w:sz w:val="20"/>
          <w:szCs w:val="20"/>
        </w:rPr>
      </w:pPr>
      <w:r w:rsidRPr="001B2E08">
        <w:rPr>
          <w:rFonts w:ascii="Arial" w:hAnsi="Arial" w:cs="Arial"/>
          <w:sz w:val="20"/>
          <w:szCs w:val="20"/>
        </w:rPr>
        <w:t xml:space="preserve">Dans les marchés européens, la puissance </w:t>
      </w:r>
      <w:r w:rsidR="00B167CC">
        <w:rPr>
          <w:rFonts w:ascii="Arial" w:hAnsi="Arial" w:cs="Arial"/>
          <w:sz w:val="20"/>
          <w:szCs w:val="20"/>
        </w:rPr>
        <w:t>de sortie</w:t>
      </w:r>
      <w:r w:rsidRPr="001B2E08">
        <w:rPr>
          <w:rFonts w:ascii="Arial" w:hAnsi="Arial" w:cs="Arial"/>
          <w:sz w:val="20"/>
          <w:szCs w:val="20"/>
        </w:rPr>
        <w:t xml:space="preserve"> des</w:t>
      </w:r>
      <w:r w:rsidR="00B167CC">
        <w:rPr>
          <w:rFonts w:ascii="Arial" w:hAnsi="Arial" w:cs="Arial"/>
          <w:sz w:val="20"/>
          <w:szCs w:val="20"/>
        </w:rPr>
        <w:t xml:space="preserve"> écouteurs est limitée à des niveaux </w:t>
      </w:r>
      <w:proofErr w:type="gramStart"/>
      <w:r w:rsidR="00B167CC">
        <w:rPr>
          <w:rFonts w:ascii="Arial" w:hAnsi="Arial" w:cs="Arial"/>
          <w:sz w:val="20"/>
          <w:szCs w:val="20"/>
        </w:rPr>
        <w:t xml:space="preserve">de </w:t>
      </w:r>
      <w:r w:rsidR="00B167CC" w:rsidRPr="00B167CC">
        <w:rPr>
          <w:rFonts w:ascii="Arial" w:hAnsi="Arial" w:cs="Arial"/>
          <w:sz w:val="20"/>
          <w:szCs w:val="20"/>
        </w:rPr>
        <w:t>EN50332</w:t>
      </w:r>
      <w:proofErr w:type="gramEnd"/>
      <w:r w:rsidR="00B167CC" w:rsidRPr="00B167CC">
        <w:rPr>
          <w:rFonts w:ascii="Arial" w:hAnsi="Arial" w:cs="Arial"/>
          <w:sz w:val="20"/>
          <w:szCs w:val="20"/>
        </w:rPr>
        <w:t>.</w:t>
      </w:r>
    </w:p>
    <w:p w:rsidR="00B167CC" w:rsidRPr="00B167CC" w:rsidRDefault="00B167CC" w:rsidP="00786E93">
      <w:pPr>
        <w:pStyle w:val="ListParagraph"/>
        <w:spacing w:before="200" w:after="200" w:line="276" w:lineRule="auto"/>
        <w:ind w:left="0"/>
        <w:rPr>
          <w:rFonts w:ascii="Arial" w:hAnsi="Arial" w:cs="Arial"/>
          <w:sz w:val="20"/>
          <w:szCs w:val="20"/>
        </w:rPr>
      </w:pPr>
      <w:r w:rsidRPr="00B167CC">
        <w:rPr>
          <w:rFonts w:ascii="Arial" w:hAnsi="Arial" w:cs="Arial"/>
          <w:sz w:val="20"/>
          <w:szCs w:val="20"/>
        </w:rPr>
        <w:t>Le niveau de puissance maximum du haut-parleur est de 98dBA</w:t>
      </w:r>
      <w:r>
        <w:rPr>
          <w:rFonts w:ascii="Arial" w:hAnsi="Arial" w:cs="Arial"/>
          <w:sz w:val="20"/>
          <w:szCs w:val="20"/>
        </w:rPr>
        <w:t xml:space="preserve"> à 1 mètre. </w:t>
      </w:r>
    </w:p>
    <w:p w:rsidR="00C141F4" w:rsidRPr="00C141F4" w:rsidRDefault="00C141F4" w:rsidP="00786E93">
      <w:pPr>
        <w:pStyle w:val="Heading1"/>
        <w:rPr>
          <w:rFonts w:ascii="Arial" w:hAnsi="Arial" w:cs="Arial"/>
          <w:color w:val="auto"/>
          <w:lang w:val="fr-CA"/>
        </w:rPr>
      </w:pPr>
      <w:r w:rsidRPr="00C141F4">
        <w:rPr>
          <w:rFonts w:ascii="Arial" w:hAnsi="Arial" w:cs="Arial"/>
          <w:color w:val="auto"/>
          <w:lang w:val="fr-CA"/>
        </w:rPr>
        <w:t>Informations de service</w:t>
      </w:r>
    </w:p>
    <w:p w:rsidR="00C141F4" w:rsidRPr="00C141F4" w:rsidRDefault="00C141F4" w:rsidP="00786E93">
      <w:pPr>
        <w:pStyle w:val="Heading2"/>
        <w:numPr>
          <w:ilvl w:val="0"/>
          <w:numId w:val="9"/>
        </w:numPr>
        <w:rPr>
          <w:rFonts w:cs="Arial"/>
          <w:color w:val="auto"/>
          <w:lang w:val="fr-CA"/>
        </w:rPr>
      </w:pPr>
      <w:r w:rsidRPr="00C141F4">
        <w:rPr>
          <w:rFonts w:cs="Arial"/>
          <w:color w:val="auto"/>
          <w:lang w:val="fr-CA"/>
        </w:rPr>
        <w:t>Informations d’utilisation</w:t>
      </w:r>
    </w:p>
    <w:p w:rsidR="00C141F4" w:rsidRPr="00C141F4" w:rsidRDefault="00C141F4" w:rsidP="00786E93">
      <w:pPr>
        <w:rPr>
          <w:rFonts w:ascii="Arial" w:hAnsi="Arial" w:cs="Arial"/>
          <w:sz w:val="20"/>
          <w:szCs w:val="20"/>
          <w:lang w:val="fr-CA"/>
        </w:rPr>
      </w:pPr>
      <w:r w:rsidRPr="00C141F4">
        <w:rPr>
          <w:rFonts w:ascii="Arial" w:hAnsi="Arial" w:cs="Arial"/>
          <w:sz w:val="20"/>
          <w:szCs w:val="20"/>
          <w:lang w:val="fr-CA"/>
        </w:rPr>
        <w:t>Les dernières informations d’utilisation peuvent être trouvées sur le site web de HumanWare</w:t>
      </w:r>
      <w:r>
        <w:rPr>
          <w:rFonts w:ascii="Arial" w:hAnsi="Arial" w:cs="Arial"/>
          <w:sz w:val="20"/>
          <w:szCs w:val="20"/>
          <w:lang w:val="fr-CA"/>
        </w:rPr>
        <w:t xml:space="preserve"> </w:t>
      </w:r>
      <w:r w:rsidRPr="00C141F4">
        <w:rPr>
          <w:rFonts w:ascii="Arial" w:hAnsi="Arial" w:cs="Arial"/>
          <w:sz w:val="20"/>
          <w:szCs w:val="20"/>
          <w:lang w:val="fr-CA"/>
        </w:rPr>
        <w:t xml:space="preserve">: </w:t>
      </w:r>
    </w:p>
    <w:p w:rsidR="004C5ABD" w:rsidRPr="000D1F34" w:rsidRDefault="00384C86" w:rsidP="00786E93">
      <w:pPr>
        <w:rPr>
          <w:rFonts w:ascii="Arial" w:hAnsi="Arial" w:cs="Arial"/>
          <w:sz w:val="20"/>
          <w:szCs w:val="20"/>
          <w:lang w:val="fr-CA"/>
        </w:rPr>
      </w:pPr>
      <w:hyperlink r:id="rId9" w:history="1">
        <w:r w:rsidR="004C5ABD" w:rsidRPr="000D1F34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fr-CA"/>
          </w:rPr>
          <w:t>www.humanware.com/shared_content/support/victor_reader_stratus</w:t>
        </w:r>
      </w:hyperlink>
    </w:p>
    <w:p w:rsidR="004C5ABD" w:rsidRPr="00AC32FF" w:rsidRDefault="00E3433A" w:rsidP="00786E93">
      <w:pPr>
        <w:pStyle w:val="Heading2"/>
        <w:numPr>
          <w:ilvl w:val="0"/>
          <w:numId w:val="9"/>
        </w:numPr>
        <w:rPr>
          <w:rFonts w:cs="Arial"/>
          <w:color w:val="auto"/>
          <w:lang w:val="fr-CA"/>
        </w:rPr>
      </w:pPr>
      <w:r>
        <w:rPr>
          <w:rFonts w:cs="Arial"/>
          <w:color w:val="auto"/>
          <w:lang w:val="fr-CA"/>
        </w:rPr>
        <w:t>Calibrage</w:t>
      </w:r>
    </w:p>
    <w:p w:rsidR="004C5ABD" w:rsidRPr="00AC32FF" w:rsidRDefault="00AC32FF" w:rsidP="00786E93">
      <w:pPr>
        <w:rPr>
          <w:rFonts w:ascii="Arial" w:hAnsi="Arial" w:cs="Arial"/>
          <w:sz w:val="20"/>
          <w:szCs w:val="20"/>
          <w:lang w:val="fr-CA"/>
        </w:rPr>
      </w:pPr>
      <w:r w:rsidRPr="00AC32FF">
        <w:rPr>
          <w:rFonts w:ascii="Arial" w:hAnsi="Arial" w:cs="Arial"/>
          <w:sz w:val="20"/>
          <w:szCs w:val="20"/>
          <w:lang w:val="fr-CA"/>
        </w:rPr>
        <w:t>Le</w:t>
      </w:r>
      <w:r w:rsidR="004C5ABD" w:rsidRPr="00AC32FF">
        <w:rPr>
          <w:rFonts w:ascii="Arial" w:hAnsi="Arial" w:cs="Arial"/>
          <w:sz w:val="20"/>
          <w:szCs w:val="20"/>
          <w:lang w:val="fr-CA"/>
        </w:rPr>
        <w:t xml:space="preserve"> Victor Reader Stratus </w:t>
      </w:r>
      <w:r w:rsidRPr="00AC32FF">
        <w:rPr>
          <w:rFonts w:ascii="Arial" w:hAnsi="Arial" w:cs="Arial"/>
          <w:sz w:val="20"/>
          <w:szCs w:val="20"/>
          <w:lang w:val="fr-CA"/>
        </w:rPr>
        <w:t>n’a pas besoin d</w:t>
      </w:r>
      <w:r w:rsidR="00E3433A">
        <w:rPr>
          <w:rFonts w:ascii="Arial" w:hAnsi="Arial" w:cs="Arial"/>
          <w:sz w:val="20"/>
          <w:szCs w:val="20"/>
          <w:lang w:val="fr-CA"/>
        </w:rPr>
        <w:t>e calibrage</w:t>
      </w:r>
      <w:r w:rsidR="00E63D63" w:rsidRPr="00AC32FF">
        <w:rPr>
          <w:rFonts w:ascii="Arial" w:hAnsi="Arial" w:cs="Arial"/>
          <w:sz w:val="20"/>
          <w:szCs w:val="20"/>
          <w:lang w:val="fr-CA"/>
        </w:rPr>
        <w:t>.</w:t>
      </w:r>
    </w:p>
    <w:p w:rsidR="004C5ABD" w:rsidRPr="00AC32FF" w:rsidRDefault="004C5ABD" w:rsidP="00786E93">
      <w:pPr>
        <w:pStyle w:val="Heading2"/>
        <w:numPr>
          <w:ilvl w:val="0"/>
          <w:numId w:val="9"/>
        </w:numPr>
        <w:rPr>
          <w:rFonts w:cs="Arial"/>
          <w:color w:val="auto"/>
          <w:lang w:val="fr-CA"/>
        </w:rPr>
      </w:pPr>
      <w:r w:rsidRPr="00AC32FF">
        <w:rPr>
          <w:rFonts w:cs="Arial"/>
          <w:color w:val="auto"/>
          <w:lang w:val="fr-CA"/>
        </w:rPr>
        <w:t>Maintenance</w:t>
      </w:r>
    </w:p>
    <w:p w:rsidR="00AC32FF" w:rsidRPr="00AC32FF" w:rsidRDefault="00AC32FF" w:rsidP="00786E93">
      <w:pPr>
        <w:rPr>
          <w:rFonts w:ascii="Arial" w:hAnsi="Arial" w:cs="Arial"/>
          <w:sz w:val="20"/>
          <w:szCs w:val="20"/>
          <w:lang w:val="fr-CA"/>
        </w:rPr>
      </w:pPr>
      <w:r w:rsidRPr="00AC32FF">
        <w:rPr>
          <w:rFonts w:ascii="Arial" w:hAnsi="Arial" w:cs="Arial"/>
          <w:sz w:val="20"/>
          <w:szCs w:val="20"/>
          <w:lang w:val="fr-CA"/>
        </w:rPr>
        <w:t xml:space="preserve">L’appareil ne requiert aucune maintenance préventive. </w:t>
      </w:r>
    </w:p>
    <w:p w:rsidR="00AC32FF" w:rsidRPr="00AC32FF" w:rsidRDefault="00AC32FF" w:rsidP="00786E93">
      <w:pPr>
        <w:pStyle w:val="Heading2"/>
        <w:numPr>
          <w:ilvl w:val="0"/>
          <w:numId w:val="9"/>
        </w:numPr>
        <w:rPr>
          <w:rFonts w:cs="Arial"/>
          <w:color w:val="auto"/>
          <w:lang w:val="fr-CA"/>
        </w:rPr>
      </w:pPr>
      <w:r w:rsidRPr="00AC32FF">
        <w:rPr>
          <w:rFonts w:cs="Arial"/>
          <w:color w:val="auto"/>
          <w:lang w:val="fr-CA"/>
        </w:rPr>
        <w:t>Autonomie de la batterie</w:t>
      </w:r>
    </w:p>
    <w:p w:rsidR="00AC32FF" w:rsidRPr="00AC32FF" w:rsidRDefault="00AC32FF" w:rsidP="00786E93">
      <w:pPr>
        <w:rPr>
          <w:rFonts w:ascii="Arial" w:hAnsi="Arial" w:cs="Arial"/>
          <w:sz w:val="20"/>
          <w:szCs w:val="20"/>
          <w:lang w:val="fr-CA"/>
        </w:rPr>
      </w:pPr>
      <w:r w:rsidRPr="00AC32FF">
        <w:rPr>
          <w:rFonts w:ascii="Arial" w:hAnsi="Arial" w:cs="Arial"/>
          <w:sz w:val="20"/>
          <w:szCs w:val="20"/>
          <w:lang w:val="fr-CA"/>
        </w:rPr>
        <w:t xml:space="preserve">Si l’utilisateur trouve que l’autonomie de la batterie a diminué, une batterie de remplacement peut </w:t>
      </w:r>
      <w:r>
        <w:rPr>
          <w:rFonts w:ascii="Arial" w:hAnsi="Arial" w:cs="Arial"/>
          <w:sz w:val="20"/>
          <w:szCs w:val="20"/>
          <w:lang w:val="fr-CA"/>
        </w:rPr>
        <w:t xml:space="preserve">être achetée et remplacée par l’utilisateur. Communiquez avec HumanWare ou votre distributeur pour obtenir une batterie de remplacement. </w:t>
      </w:r>
    </w:p>
    <w:p w:rsidR="00AC32FF" w:rsidRPr="00AC32FF" w:rsidRDefault="00AC32FF" w:rsidP="00786E93">
      <w:pPr>
        <w:pStyle w:val="Heading2"/>
        <w:numPr>
          <w:ilvl w:val="0"/>
          <w:numId w:val="9"/>
        </w:numPr>
        <w:rPr>
          <w:rFonts w:cs="Arial"/>
          <w:color w:val="auto"/>
          <w:lang w:val="fr-CA"/>
        </w:rPr>
      </w:pPr>
      <w:r w:rsidRPr="00AC32FF">
        <w:rPr>
          <w:rFonts w:cs="Arial"/>
          <w:color w:val="auto"/>
          <w:lang w:val="fr-CA"/>
        </w:rPr>
        <w:t>Mauvais fonctionnement et réparation</w:t>
      </w:r>
    </w:p>
    <w:p w:rsidR="00AC32FF" w:rsidRDefault="00AC32FF" w:rsidP="00786E93">
      <w:pPr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Communiquez avec HumanWare ou votre distributeur pour toute question relative à une réparation ou un mauvais fonctionnement. </w:t>
      </w:r>
    </w:p>
    <w:p w:rsidR="00F13ECD" w:rsidRPr="00C307E8" w:rsidRDefault="00AC32FF" w:rsidP="00C2591B">
      <w:pPr>
        <w:rPr>
          <w:rFonts w:ascii="Arial" w:hAnsi="Arial" w:cs="Arial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Le service sera effectué uniquement par HumanWare ou ses distributeurs autorisés.  </w:t>
      </w:r>
    </w:p>
    <w:sectPr w:rsidR="00F13ECD" w:rsidRPr="00C307E8" w:rsidSect="00F01C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018" w:rsidRDefault="00BC3018" w:rsidP="00C9565B">
      <w:pPr>
        <w:spacing w:after="0" w:line="240" w:lineRule="auto"/>
      </w:pPr>
      <w:r>
        <w:separator/>
      </w:r>
    </w:p>
  </w:endnote>
  <w:endnote w:type="continuationSeparator" w:id="0">
    <w:p w:rsidR="00BC3018" w:rsidRDefault="00BC3018" w:rsidP="00C9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41" w:rsidRDefault="008525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24" w:rsidRDefault="009C0624" w:rsidP="00F01C7F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 w:rsidR="00384C86">
      <w:fldChar w:fldCharType="begin"/>
    </w:r>
    <w:r w:rsidR="00117BEE">
      <w:instrText xml:space="preserve"> PAGE   \* MERGEFORMAT </w:instrText>
    </w:r>
    <w:r w:rsidR="00384C86">
      <w:fldChar w:fldCharType="separate"/>
    </w:r>
    <w:r w:rsidR="0079159C" w:rsidRPr="0079159C">
      <w:rPr>
        <w:b/>
        <w:noProof/>
      </w:rPr>
      <w:t>1</w:t>
    </w:r>
    <w:r w:rsidR="00384C86">
      <w:fldChar w:fldCharType="end"/>
    </w:r>
  </w:p>
  <w:p w:rsidR="009C0624" w:rsidRDefault="009C062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541" w:rsidRDefault="00852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018" w:rsidRDefault="00BC3018" w:rsidP="00C9565B">
      <w:pPr>
        <w:spacing w:after="0" w:line="240" w:lineRule="auto"/>
      </w:pPr>
      <w:r>
        <w:separator/>
      </w:r>
    </w:p>
  </w:footnote>
  <w:footnote w:type="continuationSeparator" w:id="0">
    <w:p w:rsidR="00BC3018" w:rsidRDefault="00BC3018" w:rsidP="00C9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24" w:rsidRDefault="00384C8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7726" o:spid="_x0000_s2059" type="#_x0000_t75" style="position:absolute;margin-left:0;margin-top:0;width:612pt;height:11in;z-index:-251658752;mso-position-horizontal:center;mso-position-horizontal-relative:margin;mso-position-vertical:center;mso-position-vertical-relative:margin" o:allowincell="f">
          <v:imagedata r:id="rId1" o:title="ENTETE_LETTRE_DRUMMOND_EN-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24" w:rsidRDefault="00384C8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7727" o:spid="_x0000_s2060" type="#_x0000_t75" style="position:absolute;margin-left:-54pt;margin-top:-87.45pt;width:612pt;height:807.9pt;z-index:-251660801;mso-position-horizontal-relative:margin;mso-position-vertical-relative:margin" o:allowincell="f">
          <v:imagedata r:id="rId1" o:title="ENTETE_LETTRE_DRUMMOND_EN-2"/>
          <w10:wrap anchorx="margin" anchory="margin"/>
        </v:shape>
      </w:pict>
    </w:r>
    <w:r w:rsidR="00852541">
      <w:rPr>
        <w:noProof/>
        <w:lang w:eastAsia="zh-CN"/>
      </w:rPr>
      <w:drawing>
        <wp:inline distT="0" distB="0" distL="0" distR="0">
          <wp:extent cx="2950406" cy="663191"/>
          <wp:effectExtent l="19050" t="0" r="2344" b="0"/>
          <wp:docPr id="1" name="Picture 1" descr="C:\Users\marissal\AppData\Local\Microsoft\Windows\Temporary Internet Files\Content.Outlook\18X67ZRI\logo-humanware-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sal\AppData\Local\Microsoft\Windows\Temporary Internet Files\Content.Outlook\18X67ZRI\logo-humanware-f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732" t="21428" b="14935"/>
                  <a:stretch>
                    <a:fillRect/>
                  </a:stretch>
                </pic:blipFill>
                <pic:spPr bwMode="auto">
                  <a:xfrm>
                    <a:off x="0" y="0"/>
                    <a:ext cx="2950406" cy="6631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624" w:rsidRDefault="00384C86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67725" o:spid="_x0000_s2058" type="#_x0000_t75" style="position:absolute;margin-left:0;margin-top:0;width:612pt;height:11in;z-index:-251659776;mso-position-horizontal:center;mso-position-horizontal-relative:margin;mso-position-vertical:center;mso-position-vertical-relative:margin" o:allowincell="f">
          <v:imagedata r:id="rId1" o:title="ENTETE_LETTRE_DRUMMOND_EN-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29A1"/>
    <w:multiLevelType w:val="hybridMultilevel"/>
    <w:tmpl w:val="294A448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8735F"/>
    <w:multiLevelType w:val="hybridMultilevel"/>
    <w:tmpl w:val="29CA78CA"/>
    <w:lvl w:ilvl="0" w:tplc="62AE43F6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2793"/>
    <w:multiLevelType w:val="hybridMultilevel"/>
    <w:tmpl w:val="CC5EE37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B7016"/>
    <w:multiLevelType w:val="hybridMultilevel"/>
    <w:tmpl w:val="0BA2B670"/>
    <w:lvl w:ilvl="0" w:tplc="422AD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D59EB"/>
    <w:multiLevelType w:val="hybridMultilevel"/>
    <w:tmpl w:val="6E785052"/>
    <w:lvl w:ilvl="0" w:tplc="1E6C7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05EA8"/>
    <w:multiLevelType w:val="hybridMultilevel"/>
    <w:tmpl w:val="E14842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F01C9"/>
    <w:multiLevelType w:val="hybridMultilevel"/>
    <w:tmpl w:val="DDF82D2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565B"/>
    <w:rsid w:val="00002BE1"/>
    <w:rsid w:val="00005DBA"/>
    <w:rsid w:val="000133A3"/>
    <w:rsid w:val="00017280"/>
    <w:rsid w:val="00030534"/>
    <w:rsid w:val="00030B5D"/>
    <w:rsid w:val="0003187E"/>
    <w:rsid w:val="000320BF"/>
    <w:rsid w:val="0003508C"/>
    <w:rsid w:val="000443AF"/>
    <w:rsid w:val="00061B32"/>
    <w:rsid w:val="000665B8"/>
    <w:rsid w:val="00076BD9"/>
    <w:rsid w:val="00085BC9"/>
    <w:rsid w:val="0009094A"/>
    <w:rsid w:val="000C3F52"/>
    <w:rsid w:val="000D1F34"/>
    <w:rsid w:val="000D7229"/>
    <w:rsid w:val="000E71A3"/>
    <w:rsid w:val="000F0E1F"/>
    <w:rsid w:val="000F5FE5"/>
    <w:rsid w:val="00101CA8"/>
    <w:rsid w:val="00107D03"/>
    <w:rsid w:val="001115E7"/>
    <w:rsid w:val="0011586B"/>
    <w:rsid w:val="00117BEE"/>
    <w:rsid w:val="00120825"/>
    <w:rsid w:val="00125972"/>
    <w:rsid w:val="00140F3D"/>
    <w:rsid w:val="001445D6"/>
    <w:rsid w:val="001454B9"/>
    <w:rsid w:val="00145FF6"/>
    <w:rsid w:val="001531CD"/>
    <w:rsid w:val="00163428"/>
    <w:rsid w:val="00166272"/>
    <w:rsid w:val="00172503"/>
    <w:rsid w:val="0017271B"/>
    <w:rsid w:val="001854CB"/>
    <w:rsid w:val="0018581D"/>
    <w:rsid w:val="0019186D"/>
    <w:rsid w:val="00197264"/>
    <w:rsid w:val="001A197D"/>
    <w:rsid w:val="001B2460"/>
    <w:rsid w:val="001B2E08"/>
    <w:rsid w:val="001B72F1"/>
    <w:rsid w:val="001C3D21"/>
    <w:rsid w:val="001C44B2"/>
    <w:rsid w:val="001C506B"/>
    <w:rsid w:val="001D2C0B"/>
    <w:rsid w:val="001D496B"/>
    <w:rsid w:val="001F45DF"/>
    <w:rsid w:val="001F731C"/>
    <w:rsid w:val="0020004F"/>
    <w:rsid w:val="00201B7C"/>
    <w:rsid w:val="00204FA7"/>
    <w:rsid w:val="00214657"/>
    <w:rsid w:val="00221862"/>
    <w:rsid w:val="00221FB2"/>
    <w:rsid w:val="002223AE"/>
    <w:rsid w:val="0022256F"/>
    <w:rsid w:val="00222797"/>
    <w:rsid w:val="00223FED"/>
    <w:rsid w:val="002325F3"/>
    <w:rsid w:val="00232A4F"/>
    <w:rsid w:val="00232DEA"/>
    <w:rsid w:val="00233632"/>
    <w:rsid w:val="00254AB0"/>
    <w:rsid w:val="00255FCC"/>
    <w:rsid w:val="002645FD"/>
    <w:rsid w:val="00265DDA"/>
    <w:rsid w:val="002703EA"/>
    <w:rsid w:val="00270916"/>
    <w:rsid w:val="00273790"/>
    <w:rsid w:val="00291352"/>
    <w:rsid w:val="002922FE"/>
    <w:rsid w:val="00297D64"/>
    <w:rsid w:val="002A11BC"/>
    <w:rsid w:val="002A163A"/>
    <w:rsid w:val="002A17E6"/>
    <w:rsid w:val="002A2190"/>
    <w:rsid w:val="002E094A"/>
    <w:rsid w:val="002E75B1"/>
    <w:rsid w:val="00301598"/>
    <w:rsid w:val="00313298"/>
    <w:rsid w:val="00314F82"/>
    <w:rsid w:val="00320815"/>
    <w:rsid w:val="003257F5"/>
    <w:rsid w:val="00330EC9"/>
    <w:rsid w:val="00345EF7"/>
    <w:rsid w:val="0034617B"/>
    <w:rsid w:val="003558E7"/>
    <w:rsid w:val="00357535"/>
    <w:rsid w:val="00363A97"/>
    <w:rsid w:val="00384C86"/>
    <w:rsid w:val="00397507"/>
    <w:rsid w:val="003A3F3D"/>
    <w:rsid w:val="003C626A"/>
    <w:rsid w:val="003D37B5"/>
    <w:rsid w:val="003F61FD"/>
    <w:rsid w:val="004016E8"/>
    <w:rsid w:val="004041BA"/>
    <w:rsid w:val="00417805"/>
    <w:rsid w:val="00420D26"/>
    <w:rsid w:val="004268EC"/>
    <w:rsid w:val="00427A22"/>
    <w:rsid w:val="00436AAD"/>
    <w:rsid w:val="0044239A"/>
    <w:rsid w:val="00446A3F"/>
    <w:rsid w:val="004518CD"/>
    <w:rsid w:val="004546B5"/>
    <w:rsid w:val="004619F8"/>
    <w:rsid w:val="004705DD"/>
    <w:rsid w:val="00470D49"/>
    <w:rsid w:val="00481F9D"/>
    <w:rsid w:val="00485833"/>
    <w:rsid w:val="004A09DC"/>
    <w:rsid w:val="004A2A2B"/>
    <w:rsid w:val="004A622B"/>
    <w:rsid w:val="004C0EF8"/>
    <w:rsid w:val="004C5ABD"/>
    <w:rsid w:val="004C61C2"/>
    <w:rsid w:val="004C6326"/>
    <w:rsid w:val="004D0018"/>
    <w:rsid w:val="004F382B"/>
    <w:rsid w:val="004F712E"/>
    <w:rsid w:val="00503472"/>
    <w:rsid w:val="00510EB7"/>
    <w:rsid w:val="00513AD9"/>
    <w:rsid w:val="005220FF"/>
    <w:rsid w:val="00524A80"/>
    <w:rsid w:val="00541935"/>
    <w:rsid w:val="005446F6"/>
    <w:rsid w:val="00544F18"/>
    <w:rsid w:val="005514C8"/>
    <w:rsid w:val="00565C83"/>
    <w:rsid w:val="0057025A"/>
    <w:rsid w:val="00571311"/>
    <w:rsid w:val="00575552"/>
    <w:rsid w:val="005874F9"/>
    <w:rsid w:val="005875C5"/>
    <w:rsid w:val="005A0F79"/>
    <w:rsid w:val="005B3680"/>
    <w:rsid w:val="005B76C2"/>
    <w:rsid w:val="005D3A25"/>
    <w:rsid w:val="005E0B55"/>
    <w:rsid w:val="005E18D1"/>
    <w:rsid w:val="005E1CAE"/>
    <w:rsid w:val="005E52B1"/>
    <w:rsid w:val="005F10ED"/>
    <w:rsid w:val="005F592A"/>
    <w:rsid w:val="005F7B2C"/>
    <w:rsid w:val="00604E0F"/>
    <w:rsid w:val="0060701E"/>
    <w:rsid w:val="00633F15"/>
    <w:rsid w:val="0064353B"/>
    <w:rsid w:val="00643C69"/>
    <w:rsid w:val="00670A16"/>
    <w:rsid w:val="006739A0"/>
    <w:rsid w:val="006778E9"/>
    <w:rsid w:val="006959BE"/>
    <w:rsid w:val="00697AC6"/>
    <w:rsid w:val="006B2CAB"/>
    <w:rsid w:val="006B3A2E"/>
    <w:rsid w:val="006B71E1"/>
    <w:rsid w:val="006C4870"/>
    <w:rsid w:val="006C59F2"/>
    <w:rsid w:val="006D199E"/>
    <w:rsid w:val="006D7FB9"/>
    <w:rsid w:val="006F468E"/>
    <w:rsid w:val="0070318B"/>
    <w:rsid w:val="00707614"/>
    <w:rsid w:val="007274BB"/>
    <w:rsid w:val="007349AB"/>
    <w:rsid w:val="00735645"/>
    <w:rsid w:val="007411F5"/>
    <w:rsid w:val="00742D26"/>
    <w:rsid w:val="007508A1"/>
    <w:rsid w:val="007602C4"/>
    <w:rsid w:val="00777077"/>
    <w:rsid w:val="00786E93"/>
    <w:rsid w:val="0079159C"/>
    <w:rsid w:val="00791EA1"/>
    <w:rsid w:val="007969A4"/>
    <w:rsid w:val="007A45A0"/>
    <w:rsid w:val="007A63E5"/>
    <w:rsid w:val="007B2723"/>
    <w:rsid w:val="007C254B"/>
    <w:rsid w:val="007C6DBF"/>
    <w:rsid w:val="007E2A64"/>
    <w:rsid w:val="007E4E56"/>
    <w:rsid w:val="007F0316"/>
    <w:rsid w:val="007F2A3A"/>
    <w:rsid w:val="00801800"/>
    <w:rsid w:val="008023BA"/>
    <w:rsid w:val="00805AE0"/>
    <w:rsid w:val="00821CE3"/>
    <w:rsid w:val="00831F38"/>
    <w:rsid w:val="008329CC"/>
    <w:rsid w:val="00852541"/>
    <w:rsid w:val="0085430D"/>
    <w:rsid w:val="00870E51"/>
    <w:rsid w:val="00872AD2"/>
    <w:rsid w:val="00875BA1"/>
    <w:rsid w:val="008828A2"/>
    <w:rsid w:val="008A0913"/>
    <w:rsid w:val="008A507C"/>
    <w:rsid w:val="008B1639"/>
    <w:rsid w:val="008B1AFC"/>
    <w:rsid w:val="008B56D4"/>
    <w:rsid w:val="008D7D39"/>
    <w:rsid w:val="008E02D6"/>
    <w:rsid w:val="008F12A9"/>
    <w:rsid w:val="008F5D3E"/>
    <w:rsid w:val="0092401F"/>
    <w:rsid w:val="009275CF"/>
    <w:rsid w:val="00936119"/>
    <w:rsid w:val="00936AD0"/>
    <w:rsid w:val="009743DF"/>
    <w:rsid w:val="00983A2D"/>
    <w:rsid w:val="009960BD"/>
    <w:rsid w:val="009961AF"/>
    <w:rsid w:val="009A137C"/>
    <w:rsid w:val="009A6921"/>
    <w:rsid w:val="009C03FB"/>
    <w:rsid w:val="009C0624"/>
    <w:rsid w:val="009C2578"/>
    <w:rsid w:val="009C7F3F"/>
    <w:rsid w:val="009D036E"/>
    <w:rsid w:val="009D10C9"/>
    <w:rsid w:val="009D6A33"/>
    <w:rsid w:val="009E39E6"/>
    <w:rsid w:val="009F09A6"/>
    <w:rsid w:val="009F3B8F"/>
    <w:rsid w:val="009F4C05"/>
    <w:rsid w:val="009F6F83"/>
    <w:rsid w:val="00A117AB"/>
    <w:rsid w:val="00A12D23"/>
    <w:rsid w:val="00A14A54"/>
    <w:rsid w:val="00A15C59"/>
    <w:rsid w:val="00A50BEF"/>
    <w:rsid w:val="00A571E1"/>
    <w:rsid w:val="00A62333"/>
    <w:rsid w:val="00A63109"/>
    <w:rsid w:val="00A71B78"/>
    <w:rsid w:val="00A76866"/>
    <w:rsid w:val="00A86679"/>
    <w:rsid w:val="00A90833"/>
    <w:rsid w:val="00A9450D"/>
    <w:rsid w:val="00AA29F5"/>
    <w:rsid w:val="00AA4E66"/>
    <w:rsid w:val="00AA6BDB"/>
    <w:rsid w:val="00AC32FF"/>
    <w:rsid w:val="00AC54CB"/>
    <w:rsid w:val="00AD31F8"/>
    <w:rsid w:val="00AE0559"/>
    <w:rsid w:val="00AE68BD"/>
    <w:rsid w:val="00B01D61"/>
    <w:rsid w:val="00B167CC"/>
    <w:rsid w:val="00B16858"/>
    <w:rsid w:val="00B17B42"/>
    <w:rsid w:val="00B22543"/>
    <w:rsid w:val="00B25466"/>
    <w:rsid w:val="00B40B13"/>
    <w:rsid w:val="00B43372"/>
    <w:rsid w:val="00B60944"/>
    <w:rsid w:val="00B77FE8"/>
    <w:rsid w:val="00B838F8"/>
    <w:rsid w:val="00B85A68"/>
    <w:rsid w:val="00B93D8F"/>
    <w:rsid w:val="00BC3018"/>
    <w:rsid w:val="00BC765E"/>
    <w:rsid w:val="00BD19BF"/>
    <w:rsid w:val="00BD1A41"/>
    <w:rsid w:val="00BE2E99"/>
    <w:rsid w:val="00BE640B"/>
    <w:rsid w:val="00BF1738"/>
    <w:rsid w:val="00BF2D7A"/>
    <w:rsid w:val="00BF33CF"/>
    <w:rsid w:val="00C028B4"/>
    <w:rsid w:val="00C04DE5"/>
    <w:rsid w:val="00C141F4"/>
    <w:rsid w:val="00C1566A"/>
    <w:rsid w:val="00C2591B"/>
    <w:rsid w:val="00C307E8"/>
    <w:rsid w:val="00C31799"/>
    <w:rsid w:val="00C462D8"/>
    <w:rsid w:val="00C56A23"/>
    <w:rsid w:val="00C67D64"/>
    <w:rsid w:val="00C705ED"/>
    <w:rsid w:val="00C83802"/>
    <w:rsid w:val="00C83E8C"/>
    <w:rsid w:val="00C9565B"/>
    <w:rsid w:val="00CA3942"/>
    <w:rsid w:val="00CA4A06"/>
    <w:rsid w:val="00CA7E1E"/>
    <w:rsid w:val="00CB2A6F"/>
    <w:rsid w:val="00CC3291"/>
    <w:rsid w:val="00CD222D"/>
    <w:rsid w:val="00CD5CFA"/>
    <w:rsid w:val="00CD60E5"/>
    <w:rsid w:val="00CE0BD3"/>
    <w:rsid w:val="00CE5080"/>
    <w:rsid w:val="00CF034A"/>
    <w:rsid w:val="00CF667E"/>
    <w:rsid w:val="00D027A9"/>
    <w:rsid w:val="00D1292A"/>
    <w:rsid w:val="00D15363"/>
    <w:rsid w:val="00D31494"/>
    <w:rsid w:val="00D474F1"/>
    <w:rsid w:val="00D51A31"/>
    <w:rsid w:val="00D77D07"/>
    <w:rsid w:val="00D82022"/>
    <w:rsid w:val="00D85268"/>
    <w:rsid w:val="00D9521D"/>
    <w:rsid w:val="00DA29A3"/>
    <w:rsid w:val="00DC118A"/>
    <w:rsid w:val="00DC26E3"/>
    <w:rsid w:val="00DC4456"/>
    <w:rsid w:val="00DE451A"/>
    <w:rsid w:val="00DF3D31"/>
    <w:rsid w:val="00E02827"/>
    <w:rsid w:val="00E107AC"/>
    <w:rsid w:val="00E11CFB"/>
    <w:rsid w:val="00E122AC"/>
    <w:rsid w:val="00E171F6"/>
    <w:rsid w:val="00E31CAB"/>
    <w:rsid w:val="00E3433A"/>
    <w:rsid w:val="00E400E0"/>
    <w:rsid w:val="00E449F1"/>
    <w:rsid w:val="00E46287"/>
    <w:rsid w:val="00E464AC"/>
    <w:rsid w:val="00E63D63"/>
    <w:rsid w:val="00E67D9D"/>
    <w:rsid w:val="00E70691"/>
    <w:rsid w:val="00E71F11"/>
    <w:rsid w:val="00E74AEA"/>
    <w:rsid w:val="00E83C49"/>
    <w:rsid w:val="00E9160D"/>
    <w:rsid w:val="00EA20A6"/>
    <w:rsid w:val="00EB497D"/>
    <w:rsid w:val="00EC32C6"/>
    <w:rsid w:val="00EC770C"/>
    <w:rsid w:val="00ED3F1D"/>
    <w:rsid w:val="00EE0E8D"/>
    <w:rsid w:val="00EE37E6"/>
    <w:rsid w:val="00EF5193"/>
    <w:rsid w:val="00F01C7F"/>
    <w:rsid w:val="00F10D5C"/>
    <w:rsid w:val="00F1383F"/>
    <w:rsid w:val="00F13EB3"/>
    <w:rsid w:val="00F13ECD"/>
    <w:rsid w:val="00F27927"/>
    <w:rsid w:val="00F34726"/>
    <w:rsid w:val="00F45E76"/>
    <w:rsid w:val="00F55953"/>
    <w:rsid w:val="00F5691C"/>
    <w:rsid w:val="00F56DF1"/>
    <w:rsid w:val="00F61D9E"/>
    <w:rsid w:val="00F814BA"/>
    <w:rsid w:val="00F83CE0"/>
    <w:rsid w:val="00F8543E"/>
    <w:rsid w:val="00F85E59"/>
    <w:rsid w:val="00F907AD"/>
    <w:rsid w:val="00F97A87"/>
    <w:rsid w:val="00FA1EED"/>
    <w:rsid w:val="00FB379C"/>
    <w:rsid w:val="00FB4B26"/>
    <w:rsid w:val="00FB7486"/>
    <w:rsid w:val="00FC02FE"/>
    <w:rsid w:val="00FC1DE7"/>
    <w:rsid w:val="00FC6383"/>
    <w:rsid w:val="00FD7BA8"/>
    <w:rsid w:val="00FF0E51"/>
    <w:rsid w:val="00FF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56F"/>
    <w:pPr>
      <w:spacing w:after="200" w:line="276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68EC"/>
    <w:pPr>
      <w:keepNext/>
      <w:keepLines/>
      <w:numPr>
        <w:numId w:val="7"/>
      </w:numPr>
      <w:spacing w:before="200" w:after="0"/>
      <w:outlineLvl w:val="1"/>
    </w:pPr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5B"/>
  </w:style>
  <w:style w:type="paragraph" w:styleId="Footer">
    <w:name w:val="footer"/>
    <w:basedOn w:val="Normal"/>
    <w:link w:val="FooterChar"/>
    <w:uiPriority w:val="99"/>
    <w:unhideWhenUsed/>
    <w:rsid w:val="00C95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5B"/>
  </w:style>
  <w:style w:type="paragraph" w:styleId="BalloonText">
    <w:name w:val="Balloon Text"/>
    <w:basedOn w:val="Normal"/>
    <w:link w:val="BalloonTextChar"/>
    <w:uiPriority w:val="99"/>
    <w:semiHidden/>
    <w:unhideWhenUsed/>
    <w:rsid w:val="00E67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5FE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5F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017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46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fr-CA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4268EC"/>
    <w:rPr>
      <w:rFonts w:ascii="Arial" w:eastAsiaTheme="majorEastAsia" w:hAnsi="Arial" w:cstheme="majorBidi"/>
      <w:bCs/>
      <w:color w:val="4F81BD" w:themeColor="accent1"/>
      <w:sz w:val="28"/>
      <w:szCs w:val="26"/>
      <w:lang w:val="en-CA" w:eastAsia="en-US"/>
    </w:rPr>
  </w:style>
  <w:style w:type="paragraph" w:customStyle="1" w:styleId="Default">
    <w:name w:val="Default"/>
    <w:rsid w:val="004C5AB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159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C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1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6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ware.com/shared_content/support/victor_reader_stratu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umanware.com/shared_content/support/victor_reader_stratu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D4212-90BC-4038-A0BA-E5A04BAC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 Reader Stratus Pre-sale and Service Information</vt:lpstr>
    </vt:vector>
  </TitlesOfParts>
  <Company>Microsoft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Reader Stratus Pre-sale and Service Information</dc:title>
  <dc:creator>HumanWare</dc:creator>
  <cp:lastModifiedBy>marissal</cp:lastModifiedBy>
  <cp:revision>116</cp:revision>
  <dcterms:created xsi:type="dcterms:W3CDTF">2014-10-23T20:55:00Z</dcterms:created>
  <dcterms:modified xsi:type="dcterms:W3CDTF">2014-10-28T13:52:00Z</dcterms:modified>
</cp:coreProperties>
</file>