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5723" w14:textId="56FA8BA9" w:rsidR="00886CA6" w:rsidRPr="00040866" w:rsidRDefault="00384697" w:rsidP="00AF4E36">
      <w:pPr>
        <w:spacing w:after="0" w:line="240" w:lineRule="auto"/>
        <w:jc w:val="center"/>
        <w:rPr>
          <w:b/>
          <w:bCs/>
          <w:sz w:val="40"/>
          <w:szCs w:val="40"/>
        </w:rPr>
      </w:pPr>
      <w:r w:rsidRPr="00040866">
        <w:rPr>
          <w:b/>
          <w:bCs/>
          <w:sz w:val="40"/>
          <w:szCs w:val="40"/>
        </w:rPr>
        <w:t xml:space="preserve">Guide d'accessibilité </w:t>
      </w:r>
      <w:r w:rsidR="7786665A" w:rsidRPr="00040866">
        <w:rPr>
          <w:b/>
          <w:bCs/>
          <w:sz w:val="40"/>
          <w:szCs w:val="40"/>
        </w:rPr>
        <w:t>pour</w:t>
      </w:r>
      <w:r w:rsidRPr="00040866">
        <w:rPr>
          <w:b/>
          <w:bCs/>
          <w:sz w:val="40"/>
          <w:szCs w:val="40"/>
        </w:rPr>
        <w:t xml:space="preserve"> Prodigi Windows</w:t>
      </w:r>
    </w:p>
    <w:p w14:paraId="7890F225" w14:textId="77777777" w:rsidR="004319B0" w:rsidRPr="00040866" w:rsidRDefault="004319B0" w:rsidP="00AF4E36">
      <w:pPr>
        <w:spacing w:after="0" w:line="240" w:lineRule="auto"/>
        <w:jc w:val="center"/>
        <w:rPr>
          <w:b/>
          <w:bCs/>
        </w:rPr>
      </w:pPr>
    </w:p>
    <w:p w14:paraId="499D1DC4" w14:textId="5CD7D399" w:rsidR="00B91DEB" w:rsidRPr="00B91DEB" w:rsidRDefault="00B91DEB" w:rsidP="00B91DEB">
      <w:pPr>
        <w:pBdr>
          <w:bottom w:val="single" w:sz="8" w:space="6" w:color="00827A"/>
        </w:pBdr>
        <w:suppressAutoHyphens/>
        <w:spacing w:before="360" w:after="180" w:line="240" w:lineRule="auto"/>
        <w:outlineLvl w:val="0"/>
        <w:rPr>
          <w:rFonts w:ascii="Aptos" w:eastAsia="Aptos" w:hAnsi="Aptos" w:cs="Aptos"/>
          <w:b/>
          <w:bCs/>
          <w:color w:val="00827A"/>
          <w:kern w:val="0"/>
          <w:sz w:val="36"/>
          <w:szCs w:val="36"/>
          <w14:ligatures w14:val="none"/>
        </w:rPr>
      </w:pPr>
      <w:bookmarkStart w:id="0" w:name="_App_A"/>
      <w:r w:rsidRPr="00B91DEB">
        <w:rPr>
          <w:rFonts w:ascii="Aptos" w:eastAsia="Aptos" w:hAnsi="Aptos" w:cs="Aptos"/>
          <w:b/>
          <w:bCs/>
          <w:color w:val="00827A"/>
          <w:kern w:val="0"/>
          <w:sz w:val="36"/>
          <w:szCs w:val="36"/>
          <w14:ligatures w14:val="none"/>
        </w:rPr>
        <w:t>Annexe A</w:t>
      </w:r>
      <w:r w:rsidRPr="00B91DEB">
        <w:rPr>
          <w:rFonts w:ascii="Aptos" w:eastAsia="Aptos" w:hAnsi="Aptos" w:cs="Aptos"/>
          <w:b/>
          <w:bCs/>
          <w:color w:val="00827A"/>
          <w:kern w:val="0"/>
          <w14:ligatures w14:val="none"/>
        </w:rPr>
        <w:t xml:space="preserve"> </w:t>
      </w:r>
      <w:r w:rsidRPr="00B91DEB">
        <w:rPr>
          <w:rFonts w:ascii="Aptos" w:eastAsia="Aptos" w:hAnsi="Aptos" w:cs="Aptos"/>
          <w:b/>
          <w:bCs/>
          <w:color w:val="00827A"/>
          <w:kern w:val="0"/>
          <w:sz w:val="36"/>
          <w:szCs w:val="36"/>
          <w14:ligatures w14:val="none"/>
        </w:rPr>
        <w:t>: Raccourcis clavier et actions de la souris</w:t>
      </w:r>
      <w:bookmarkEnd w:id="0"/>
    </w:p>
    <w:p w14:paraId="2B8BD274" w14:textId="77777777" w:rsidR="00B91DEB" w:rsidRPr="00B91DEB"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Cette annexe répertorie tous les raccourcis clavier et les actions de la souris pour Prodigi pour Windows. Le clavier standard et le clavier Bluetooth HumanWare partagent les mêmes affectations de touches pour toutes les fonctions Prodigi.</w:t>
      </w:r>
    </w:p>
    <w:tbl>
      <w:tblPr>
        <w:tblW w:w="14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14197"/>
      </w:tblGrid>
      <w:tr w:rsidR="00B91DEB" w:rsidRPr="00B91DEB" w14:paraId="24DA3A39" w14:textId="77777777" w:rsidTr="00B91DEB">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E157559"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p>
        </w:tc>
        <w:tc>
          <w:tcPr>
            <w:tcW w:w="14197"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8439C92"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b/>
                <w:bCs/>
                <w:color w:val="005A54"/>
                <w:kern w:val="0"/>
                <w14:ligatures w14:val="none"/>
              </w:rPr>
              <w:t xml:space="preserve">Remarque : </w:t>
            </w:r>
            <w:r w:rsidRPr="00B91DEB">
              <w:rPr>
                <w:rFonts w:ascii="Aptos" w:eastAsia="Aptos" w:hAnsi="Aptos" w:cs="Aptos"/>
                <w:color w:val="1A1A1A"/>
                <w:kern w:val="0"/>
                <w14:ligatures w14:val="none"/>
              </w:rPr>
              <w:t>Cette annexe reflète le Guide d'accessibilité Prodigi pour Windows daté de mai 2026. Les affectations de touches sont cohérentes entre le clavier standard et le clavier Bluetooth HumanWare pour toutes les fonctions Prodigi.</w:t>
            </w:r>
          </w:p>
        </w:tc>
      </w:tr>
    </w:tbl>
    <w:p w14:paraId="62F8647D"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lang w:val="en-US"/>
          <w14:ligatures w14:val="none"/>
        </w:rPr>
      </w:pPr>
      <w:bookmarkStart w:id="1" w:name="_App_A_1"/>
      <w:r w:rsidRPr="00B91DEB">
        <w:rPr>
          <w:rFonts w:ascii="Aptos" w:eastAsia="Aptos" w:hAnsi="Aptos" w:cs="Aptos"/>
          <w:b/>
          <w:bCs/>
          <w:color w:val="00827A"/>
          <w:kern w:val="0"/>
          <w:sz w:val="28"/>
          <w:szCs w:val="28"/>
          <w:lang w:val="en-US"/>
          <w14:ligatures w14:val="none"/>
        </w:rPr>
        <w:t xml:space="preserve">A.1 </w:t>
      </w:r>
      <w:proofErr w:type="spellStart"/>
      <w:r w:rsidRPr="00B91DEB">
        <w:rPr>
          <w:rFonts w:ascii="Aptos" w:eastAsia="Aptos" w:hAnsi="Aptos" w:cs="Aptos"/>
          <w:b/>
          <w:bCs/>
          <w:color w:val="00827A"/>
          <w:kern w:val="0"/>
          <w:sz w:val="28"/>
          <w:szCs w:val="28"/>
          <w:lang w:val="en-US"/>
          <w14:ligatures w14:val="none"/>
        </w:rPr>
        <w:t>Raccourcis</w:t>
      </w:r>
      <w:proofErr w:type="spellEnd"/>
      <w:r w:rsidRPr="00B91DEB">
        <w:rPr>
          <w:rFonts w:ascii="Aptos" w:eastAsia="Aptos" w:hAnsi="Aptos" w:cs="Aptos"/>
          <w:b/>
          <w:bCs/>
          <w:color w:val="00827A"/>
          <w:kern w:val="0"/>
          <w:sz w:val="28"/>
          <w:szCs w:val="28"/>
          <w:lang w:val="en-US"/>
          <w14:ligatures w14:val="none"/>
        </w:rPr>
        <w:t xml:space="preserve"> clavier</w:t>
      </w:r>
      <w:bookmarkEnd w:id="1"/>
    </w:p>
    <w:tbl>
      <w:tblPr>
        <w:tblW w:w="14487" w:type="dxa"/>
        <w:tblLayout w:type="fixed"/>
        <w:tblCellMar>
          <w:top w:w="100" w:type="dxa"/>
          <w:left w:w="140" w:type="dxa"/>
          <w:bottom w:w="100" w:type="dxa"/>
          <w:right w:w="140" w:type="dxa"/>
        </w:tblCellMar>
        <w:tblLook w:val="04A0" w:firstRow="1" w:lastRow="0" w:firstColumn="1" w:lastColumn="0" w:noHBand="0" w:noVBand="1"/>
      </w:tblPr>
      <w:tblGrid>
        <w:gridCol w:w="2600"/>
        <w:gridCol w:w="2600"/>
        <w:gridCol w:w="9287"/>
      </w:tblGrid>
      <w:tr w:rsidR="00B91DEB" w:rsidRPr="00B91DEB" w14:paraId="5EF4AB11" w14:textId="77777777" w:rsidTr="00B91DEB">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6E33E9B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b/>
                <w:bCs/>
                <w:color w:val="1A1A1A"/>
                <w:kern w:val="0"/>
                <w:lang w:val="en-US"/>
                <w14:ligatures w14:val="none"/>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58994D2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b/>
                <w:bCs/>
                <w:color w:val="1A1A1A"/>
                <w:kern w:val="0"/>
                <w:lang w:val="en-US"/>
                <w14:ligatures w14:val="none"/>
              </w:rPr>
              <w:t>Bluetooth HumanWare</w:t>
            </w:r>
          </w:p>
        </w:tc>
        <w:tc>
          <w:tcPr>
            <w:tcW w:w="9287" w:type="dxa"/>
            <w:tcBorders>
              <w:top w:val="single" w:sz="2" w:space="0" w:color="CCCCCC"/>
              <w:left w:val="single" w:sz="2" w:space="0" w:color="CCCCCC"/>
              <w:bottom w:val="single" w:sz="2" w:space="0" w:color="CCCCCC"/>
              <w:right w:val="single" w:sz="2" w:space="0" w:color="CCCCCC"/>
            </w:tcBorders>
            <w:shd w:val="clear" w:color="auto" w:fill="E8F4F3"/>
          </w:tcPr>
          <w:p w14:paraId="0C316B7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b/>
                <w:bCs/>
                <w:color w:val="1A1A1A"/>
                <w:kern w:val="0"/>
                <w:lang w:val="en-US"/>
                <w14:ligatures w14:val="none"/>
              </w:rPr>
              <w:t>Action</w:t>
            </w:r>
          </w:p>
        </w:tc>
      </w:tr>
      <w:tr w:rsidR="00B91DEB" w:rsidRPr="00B91DEB" w14:paraId="0B8B1D46"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B53882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E9B76B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C</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D25506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Copier</w:t>
            </w:r>
          </w:p>
        </w:tc>
      </w:tr>
      <w:tr w:rsidR="00B91DEB" w:rsidRPr="00B91DEB" w14:paraId="6B0C68BE"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2EEB85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226DAB"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X</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02D61C68"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Couper</w:t>
            </w:r>
          </w:p>
        </w:tc>
      </w:tr>
      <w:tr w:rsidR="00B91DEB" w:rsidRPr="00B91DEB" w14:paraId="6D721564"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1B2C3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B7D5AF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V</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3173C5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Coller</w:t>
            </w:r>
          </w:p>
        </w:tc>
      </w:tr>
      <w:tr w:rsidR="00B91DEB" w:rsidRPr="00B91DEB" w14:paraId="17978E0C"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CAB83FB"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AF3085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Q</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089357A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Quitter / Quitter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actuelle</w:t>
            </w:r>
            <w:proofErr w:type="spellEnd"/>
          </w:p>
        </w:tc>
      </w:tr>
      <w:tr w:rsidR="00B91DEB" w:rsidRPr="00B91DEB" w14:paraId="2D2AE9D5"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C31220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3F40F5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B</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74FD1C13"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Afficher ou masquer la bannière de boutons</w:t>
            </w:r>
          </w:p>
        </w:tc>
      </w:tr>
      <w:tr w:rsidR="00B91DEB" w:rsidRPr="00B91DEB" w14:paraId="1EFB6CA2"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595DA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969CDB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Ctrl + S</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0B06CD37"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Enregistrer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l'image</w:t>
            </w:r>
            <w:proofErr w:type="spellEnd"/>
          </w:p>
        </w:tc>
      </w:tr>
      <w:tr w:rsidR="00B91DEB" w:rsidRPr="00B91DEB" w14:paraId="54C3B0FE"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E83386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B18829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ESC</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7655CDC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Retour</w:t>
            </w:r>
          </w:p>
        </w:tc>
      </w:tr>
      <w:tr w:rsidR="00B91DEB" w:rsidRPr="00B91DEB" w14:paraId="061B9FB8"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269E38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34B8BE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Alt + F4</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644354D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Quitter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actuelle</w:t>
            </w:r>
            <w:proofErr w:type="spellEnd"/>
          </w:p>
        </w:tc>
      </w:tr>
      <w:tr w:rsidR="00B91DEB" w:rsidRPr="00B91DEB" w14:paraId="0C252119"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CCB0BD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lastRenderedPageBreak/>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4931C1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Alt + Tab</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AA8788A"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Basculer entre les applications ouvertes</w:t>
            </w:r>
          </w:p>
        </w:tc>
      </w:tr>
      <w:tr w:rsidR="00B91DEB" w:rsidRPr="00B91DEB" w14:paraId="318D3698"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773833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57CB0B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Alt + W</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B95168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Démarrer ou arrêter le mode Fenêtres</w:t>
            </w:r>
          </w:p>
        </w:tc>
      </w:tr>
      <w:tr w:rsidR="00B91DEB" w:rsidRPr="00B91DEB" w14:paraId="1D01465C"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17435F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24823C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TAB</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149115E2"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Déplacer le focus du localisateur vers la zone ou l’élément suivant</w:t>
            </w:r>
          </w:p>
        </w:tc>
      </w:tr>
      <w:tr w:rsidR="00B91DEB" w:rsidRPr="00B91DEB" w14:paraId="1C063EF1"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4F5074B"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725BA36"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Shift + TAB</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D658E05"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Déplacer le focus du localisateur vers la zone ou l’élément précédent</w:t>
            </w:r>
          </w:p>
        </w:tc>
      </w:tr>
      <w:tr w:rsidR="00B91DEB" w:rsidRPr="00B91DEB" w14:paraId="4FB96E21"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6A9775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Entrée / Barre </w:t>
            </w:r>
            <w:proofErr w:type="spellStart"/>
            <w:r w:rsidRPr="00B91DEB">
              <w:rPr>
                <w:rFonts w:ascii="Aptos" w:eastAsia="Aptos" w:hAnsi="Aptos" w:cs="Aptos"/>
                <w:color w:val="1A1A1A"/>
                <w:kern w:val="0"/>
                <w:lang w:val="en-US"/>
                <w14:ligatures w14:val="none"/>
              </w:rPr>
              <w:t>d’espace</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E53617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Entrée / Barre </w:t>
            </w:r>
            <w:proofErr w:type="spellStart"/>
            <w:r w:rsidRPr="00B91DEB">
              <w:rPr>
                <w:rFonts w:ascii="Aptos" w:eastAsia="Aptos" w:hAnsi="Aptos" w:cs="Aptos"/>
                <w:color w:val="1A1A1A"/>
                <w:kern w:val="0"/>
                <w:lang w:val="en-US"/>
                <w14:ligatures w14:val="none"/>
              </w:rPr>
              <w:t>d’espace</w:t>
            </w:r>
            <w:proofErr w:type="spellEnd"/>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7FCF533E"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Confirmer une sélection ou une action. Appuyer longuement pendant 1 seconde, puis relâcher ouvre le menu contextuel.</w:t>
            </w:r>
          </w:p>
        </w:tc>
      </w:tr>
      <w:tr w:rsidR="00B91DEB" w:rsidRPr="00B91DEB" w14:paraId="1CDFEC0B"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7C2C487"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5FA2F0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Shift + F10</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09EB2465"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le menu contextuel de l'élément sélectionné</w:t>
            </w:r>
          </w:p>
        </w:tc>
      </w:tr>
      <w:tr w:rsidR="00B91DEB" w:rsidRPr="00B91DEB" w14:paraId="52EED107"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56F220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37A7EE7"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D633B83"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les Réglages pour la vue actuelle</w:t>
            </w:r>
          </w:p>
        </w:tc>
      </w:tr>
      <w:tr w:rsidR="00B91DEB" w:rsidRPr="00B91DEB" w14:paraId="0376C26B"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ED5DB7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D519A4E"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F2</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1E998B0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Ouvrir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Assistant IA</w:t>
            </w:r>
          </w:p>
        </w:tc>
      </w:tr>
      <w:tr w:rsidR="00B91DEB" w:rsidRPr="00B91DEB" w14:paraId="3B5875E2"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E0D2B8E"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A4CD8A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F3</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11F5DA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Ouvrir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Loupe</w:t>
            </w:r>
          </w:p>
        </w:tc>
      </w:tr>
      <w:tr w:rsidR="00B91DEB" w:rsidRPr="00B91DEB" w14:paraId="0A465A99"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AF2B0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A119F48"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F4</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31183F6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Ouvrir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Distance</w:t>
            </w:r>
          </w:p>
        </w:tc>
      </w:tr>
      <w:tr w:rsidR="00B91DEB" w:rsidRPr="00B91DEB" w14:paraId="29FE947B"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80E47D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6E60B8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F5</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254CB0E"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Ouvrir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Livres</w:t>
            </w:r>
          </w:p>
        </w:tc>
      </w:tr>
      <w:tr w:rsidR="00B91DEB" w:rsidRPr="00B91DEB" w14:paraId="220F4C3F"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692F59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EE4A9E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F6</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557BD8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Ouvrir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Fichiers</w:t>
            </w:r>
            <w:proofErr w:type="spellEnd"/>
          </w:p>
        </w:tc>
      </w:tr>
      <w:tr w:rsidR="00B91DEB" w:rsidRPr="00B91DEB" w14:paraId="6BC1B34C"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FECE30E"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DCF659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F7</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1878C246"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Diminuer la vitesse de lecture</w:t>
            </w:r>
          </w:p>
        </w:tc>
      </w:tr>
      <w:tr w:rsidR="00B91DEB" w:rsidRPr="00B91DEB" w14:paraId="591F46AD"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108497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5F758E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F8</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6D1BA895"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Capturer une image / Démarrer ou arrêter la lecture</w:t>
            </w:r>
          </w:p>
        </w:tc>
      </w:tr>
      <w:tr w:rsidR="00B91DEB" w:rsidRPr="00B91DEB" w14:paraId="393A61DC"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FE7401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59201F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F9</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D61BA7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Augmenter la vitesse de lecture</w:t>
            </w:r>
          </w:p>
        </w:tc>
      </w:tr>
      <w:tr w:rsidR="00B91DEB" w:rsidRPr="00B91DEB" w14:paraId="6A787C27"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FC9027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D70B5B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F10</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7F844E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Diminuer</w:t>
            </w:r>
            <w:proofErr w:type="spellEnd"/>
            <w:r w:rsidRPr="00B91DEB">
              <w:rPr>
                <w:rFonts w:ascii="Aptos" w:eastAsia="Aptos" w:hAnsi="Aptos" w:cs="Aptos"/>
                <w:color w:val="1A1A1A"/>
                <w:kern w:val="0"/>
                <w:lang w:val="en-US"/>
                <w14:ligatures w14:val="none"/>
              </w:rPr>
              <w:t xml:space="preserve"> le volume</w:t>
            </w:r>
          </w:p>
        </w:tc>
      </w:tr>
      <w:tr w:rsidR="00B91DEB" w:rsidRPr="00B91DEB" w14:paraId="3771C904"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B3FD86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5CF6E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F11</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877CFF5"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Activer ou désactiver la sourdine</w:t>
            </w:r>
          </w:p>
        </w:tc>
      </w:tr>
      <w:tr w:rsidR="00B91DEB" w:rsidRPr="00B91DEB" w14:paraId="1A5B2694"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3395E38"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lastRenderedPageBreak/>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AE053E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F12</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3B006CC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Augmenter le volume</w:t>
            </w:r>
          </w:p>
        </w:tc>
      </w:tr>
      <w:tr w:rsidR="00B91DEB" w:rsidRPr="00B91DEB" w14:paraId="1F97F6D7"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5E3CC6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Touches </w:t>
            </w:r>
            <w:proofErr w:type="spellStart"/>
            <w:r w:rsidRPr="00B91DEB">
              <w:rPr>
                <w:rFonts w:ascii="Aptos" w:eastAsia="Aptos" w:hAnsi="Aptos" w:cs="Aptos"/>
                <w:color w:val="1A1A1A"/>
                <w:kern w:val="0"/>
                <w:lang w:val="en-US"/>
                <w14:ligatures w14:val="none"/>
              </w:rPr>
              <w:t>fléchées</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F24DCE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Touches </w:t>
            </w:r>
            <w:proofErr w:type="spellStart"/>
            <w:r w:rsidRPr="00B91DEB">
              <w:rPr>
                <w:rFonts w:ascii="Aptos" w:eastAsia="Aptos" w:hAnsi="Aptos" w:cs="Aptos"/>
                <w:color w:val="1A1A1A"/>
                <w:kern w:val="0"/>
                <w:lang w:val="en-US"/>
                <w14:ligatures w14:val="none"/>
              </w:rPr>
              <w:t>fléchées</w:t>
            </w:r>
            <w:proofErr w:type="spellEnd"/>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43AD206"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Déplacer le localisateur vers le haut, le bas, la gauche, la droite ; faire défiler</w:t>
            </w:r>
          </w:p>
        </w:tc>
      </w:tr>
      <w:tr w:rsidR="00B91DEB" w:rsidRPr="00B91DEB" w14:paraId="31C52151"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3E55499"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FEB37CB"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le haut</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6DC821CA"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 xml:space="preserve">Effectuer un panoramique dans une image capturée. Faire défiler le texte en mode de lecture Colonne. </w:t>
            </w:r>
            <w:r w:rsidRPr="00B91DEB">
              <w:rPr>
                <w:rFonts w:ascii="Aptos" w:eastAsia="Aptos" w:hAnsi="Aptos" w:cs="Aptos"/>
                <w:color w:val="1A1A1A"/>
                <w:kern w:val="0"/>
                <w:lang w:val="en-US"/>
                <w14:ligatures w14:val="none"/>
              </w:rPr>
              <w:t xml:space="preserve">Changer le focus de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en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écran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partagé</w:t>
            </w:r>
            <w:proofErr w:type="spellEnd"/>
            <w:r w:rsidRPr="00B91DEB">
              <w:rPr>
                <w:rFonts w:ascii="Aptos" w:eastAsia="Aptos" w:hAnsi="Aptos" w:cs="Aptos"/>
                <w:color w:val="1A1A1A"/>
                <w:kern w:val="0"/>
                <w:lang w:val="en-US"/>
                <w14:ligatures w14:val="none"/>
              </w:rPr>
              <w:t>.</w:t>
            </w:r>
          </w:p>
        </w:tc>
      </w:tr>
      <w:tr w:rsidR="00B91DEB" w:rsidRPr="00B91DEB" w14:paraId="52468D45"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29BFFA8"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le bas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5ABCB10"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le bas</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0A9A088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14:ligatures w14:val="none"/>
              </w:rPr>
              <w:t xml:space="preserve">Effectuer un panoramique dans une image capturée. Faire défiler le texte en mode de lecture Colonne. </w:t>
            </w:r>
            <w:r w:rsidRPr="00B91DEB">
              <w:rPr>
                <w:rFonts w:ascii="Aptos" w:eastAsia="Aptos" w:hAnsi="Aptos" w:cs="Aptos"/>
                <w:color w:val="1A1A1A"/>
                <w:kern w:val="0"/>
                <w:lang w:val="en-US"/>
                <w14:ligatures w14:val="none"/>
              </w:rPr>
              <w:t xml:space="preserve">Changer le focus de </w:t>
            </w:r>
            <w:proofErr w:type="spellStart"/>
            <w:r w:rsidRPr="00B91DEB">
              <w:rPr>
                <w:rFonts w:ascii="Aptos" w:eastAsia="Aptos" w:hAnsi="Aptos" w:cs="Aptos"/>
                <w:color w:val="1A1A1A"/>
                <w:kern w:val="0"/>
                <w:lang w:val="en-US"/>
                <w14:ligatures w14:val="none"/>
              </w:rPr>
              <w:t>l’application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en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écran</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partagé</w:t>
            </w:r>
            <w:proofErr w:type="spellEnd"/>
            <w:r w:rsidRPr="00B91DEB">
              <w:rPr>
                <w:rFonts w:ascii="Aptos" w:eastAsia="Aptos" w:hAnsi="Aptos" w:cs="Aptos"/>
                <w:color w:val="1A1A1A"/>
                <w:kern w:val="0"/>
                <w:lang w:val="en-US"/>
                <w14:ligatures w14:val="none"/>
              </w:rPr>
              <w:t>.</w:t>
            </w:r>
          </w:p>
        </w:tc>
      </w:tr>
      <w:tr w:rsidR="00B91DEB" w:rsidRPr="00B91DEB" w14:paraId="162BD943"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7A6628F"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la gauche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52007A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la gauche</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78D172BE"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Effectuer un panoramique dans une image capturée. Faire défiler le texte en mode de lecture Ligne. Aller à la page précédente. Changer le focus de l’application en écran partagé.</w:t>
            </w:r>
          </w:p>
        </w:tc>
      </w:tr>
      <w:tr w:rsidR="00B91DEB" w:rsidRPr="00B91DEB" w14:paraId="6BDDE360"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B3AAB18"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la droite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4C283B3"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Ctrl + flèche vers la droite</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3543248C"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Effectuer un panoramique dans une image capturée. Faire défiler le texte en mode de lecture Ligne. Aller à la page suivante. Changer le focus de l’application en écran partagé.</w:t>
            </w:r>
          </w:p>
        </w:tc>
      </w:tr>
      <w:tr w:rsidR="00B91DEB" w:rsidRPr="00B91DEB" w14:paraId="48A9FC87"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A68D5E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E20A4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Plus (+)</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14B04093"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Zoom avant / augmenter la taille du texte</w:t>
            </w:r>
          </w:p>
        </w:tc>
      </w:tr>
      <w:tr w:rsidR="00B91DEB" w:rsidRPr="00B91DEB" w14:paraId="4D7D29A8"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C499891"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Moins</w:t>
            </w:r>
            <w:proofErr w:type="spellEnd"/>
            <w:r w:rsidRPr="00B91DEB">
              <w:rPr>
                <w:rFonts w:ascii="Aptos" w:eastAsia="Aptos" w:hAnsi="Aptos" w:cs="Aptos"/>
                <w:color w:val="1A1A1A"/>
                <w:kern w:val="0"/>
                <w:lang w:val="en-US"/>
                <w14:ligatures w14:val="none"/>
              </w:rPr>
              <w:t xml:space="preserve">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E6EBE2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Moins</w:t>
            </w:r>
            <w:proofErr w:type="spellEnd"/>
            <w:r w:rsidRPr="00B91DEB">
              <w:rPr>
                <w:rFonts w:ascii="Aptos" w:eastAsia="Aptos" w:hAnsi="Aptos" w:cs="Aptos"/>
                <w:color w:val="1A1A1A"/>
                <w:kern w:val="0"/>
                <w:lang w:val="en-US"/>
                <w14:ligatures w14:val="none"/>
              </w:rPr>
              <w:t xml:space="preserve"> (−)</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980CE75"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Zoom arrière / diminuer la taille du texte</w:t>
            </w:r>
          </w:p>
        </w:tc>
      </w:tr>
      <w:tr w:rsidR="00B91DEB" w:rsidRPr="00B91DEB" w14:paraId="2915D238"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5B3F2F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37DAF6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H</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37BEAD94"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la saisie vocale de Windows (voix en texte pour tout champ de texte)</w:t>
            </w:r>
          </w:p>
        </w:tc>
      </w:tr>
      <w:tr w:rsidR="00B91DEB" w:rsidRPr="00B91DEB" w14:paraId="68CD8364"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52E84D0"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Windows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4A9EA9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Windows + Flèche vers le haut</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5988FB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Agrandir</w:t>
            </w:r>
            <w:proofErr w:type="spellEnd"/>
            <w:r w:rsidRPr="00B91DEB">
              <w:rPr>
                <w:rFonts w:ascii="Aptos" w:eastAsia="Aptos" w:hAnsi="Aptos" w:cs="Aptos"/>
                <w:color w:val="1A1A1A"/>
                <w:kern w:val="0"/>
                <w:lang w:val="en-US"/>
                <w14:ligatures w14:val="none"/>
              </w:rPr>
              <w:t xml:space="preserve"> la </w:t>
            </w:r>
            <w:proofErr w:type="spellStart"/>
            <w:r w:rsidRPr="00B91DEB">
              <w:rPr>
                <w:rFonts w:ascii="Aptos" w:eastAsia="Aptos" w:hAnsi="Aptos" w:cs="Aptos"/>
                <w:color w:val="1A1A1A"/>
                <w:kern w:val="0"/>
                <w:lang w:val="en-US"/>
                <w14:ligatures w14:val="none"/>
              </w:rPr>
              <w:t>fenêtre</w:t>
            </w:r>
            <w:proofErr w:type="spellEnd"/>
          </w:p>
        </w:tc>
      </w:tr>
      <w:tr w:rsidR="00B91DEB" w:rsidRPr="00B91DEB" w14:paraId="4F8674B9"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F368A77"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A6AC9B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M</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4DC9BDE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Réduire</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l'application</w:t>
            </w:r>
            <w:proofErr w:type="spellEnd"/>
          </w:p>
        </w:tc>
      </w:tr>
      <w:tr w:rsidR="00B91DEB" w:rsidRPr="00B91DEB" w14:paraId="228B63BD"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438AD1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D54CA3B"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Tab</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78DF1DE9"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la vue des tâches</w:t>
            </w:r>
          </w:p>
        </w:tc>
      </w:tr>
      <w:tr w:rsidR="00B91DEB" w:rsidRPr="00B91DEB" w14:paraId="1E55519A"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87E194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89DC8C2"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D</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82BAB3E"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Afficher ou caché le bureau</w:t>
            </w:r>
          </w:p>
        </w:tc>
      </w:tr>
      <w:tr w:rsidR="00B91DEB" w:rsidRPr="00B91DEB" w14:paraId="6F8A90BB"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A283FE3"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527B120"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X</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5EC2BAF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le menu Lien rapide</w:t>
            </w:r>
          </w:p>
        </w:tc>
      </w:tr>
      <w:tr w:rsidR="00B91DEB" w:rsidRPr="00B91DEB" w14:paraId="35C82780"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1DF4654"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lastRenderedPageBreak/>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D99C9A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Windows + L</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6FDABE6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Verrouiller</w:t>
            </w:r>
            <w:proofErr w:type="spellEnd"/>
            <w:r w:rsidRPr="00B91DEB">
              <w:rPr>
                <w:rFonts w:ascii="Aptos" w:eastAsia="Aptos" w:hAnsi="Aptos" w:cs="Aptos"/>
                <w:color w:val="1A1A1A"/>
                <w:kern w:val="0"/>
                <w:lang w:val="en-US"/>
                <w14:ligatures w14:val="none"/>
              </w:rPr>
              <w:t xml:space="preserve"> </w:t>
            </w:r>
            <w:proofErr w:type="spellStart"/>
            <w:r w:rsidRPr="00B91DEB">
              <w:rPr>
                <w:rFonts w:ascii="Aptos" w:eastAsia="Aptos" w:hAnsi="Aptos" w:cs="Aptos"/>
                <w:color w:val="1A1A1A"/>
                <w:kern w:val="0"/>
                <w:lang w:val="en-US"/>
                <w14:ligatures w14:val="none"/>
              </w:rPr>
              <w:t>votre</w:t>
            </w:r>
            <w:proofErr w:type="spellEnd"/>
            <w:r w:rsidRPr="00B91DEB">
              <w:rPr>
                <w:rFonts w:ascii="Aptos" w:eastAsia="Aptos" w:hAnsi="Aptos" w:cs="Aptos"/>
                <w:color w:val="1A1A1A"/>
                <w:kern w:val="0"/>
                <w:lang w:val="en-US"/>
                <w14:ligatures w14:val="none"/>
              </w:rPr>
              <w:t xml:space="preserve"> PC</w:t>
            </w:r>
          </w:p>
        </w:tc>
      </w:tr>
      <w:tr w:rsidR="00B91DEB" w:rsidRPr="00B91DEB" w14:paraId="2EB7D4B5"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AA0337D"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EE42205"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M</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0F9EAF7"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Sélectionneur dans les outils d'annotation</w:t>
            </w:r>
          </w:p>
        </w:tc>
      </w:tr>
      <w:tr w:rsidR="00B91DEB" w:rsidRPr="00B91DEB" w14:paraId="698B9676"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D67E876"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14:ligatures w14:val="none"/>
              </w:rP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64DE65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14:ligatures w14:val="none"/>
              </w:rPr>
              <w:t>P</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258B3C0D"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Crayon dans les outils d'annotation</w:t>
            </w:r>
          </w:p>
        </w:tc>
      </w:tr>
      <w:tr w:rsidR="00B91DEB" w:rsidRPr="00B91DEB" w14:paraId="16163DEE"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B18219B"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7CE10FF"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H</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176EF0BD"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Surligneur dans les outils d'annotation</w:t>
            </w:r>
          </w:p>
        </w:tc>
      </w:tr>
      <w:tr w:rsidR="00B91DEB" w:rsidRPr="00B91DEB" w14:paraId="6778F497" w14:textId="77777777" w:rsidTr="00B91DEB">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E52A0EF"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2F4E9FB"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E</w:t>
            </w:r>
          </w:p>
        </w:tc>
        <w:tc>
          <w:tcPr>
            <w:tcW w:w="9287" w:type="dxa"/>
            <w:tcBorders>
              <w:top w:val="single" w:sz="2" w:space="0" w:color="CCCCCC"/>
              <w:left w:val="single" w:sz="2" w:space="0" w:color="CCCCCC"/>
              <w:bottom w:val="single" w:sz="2" w:space="0" w:color="CCCCCC"/>
              <w:right w:val="single" w:sz="2" w:space="0" w:color="CCCCCC"/>
            </w:tcBorders>
            <w:shd w:val="clear" w:color="auto" w:fill="FFFFFF"/>
          </w:tcPr>
          <w:p w14:paraId="38C13772"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Gomme dans les outils d'annotation</w:t>
            </w:r>
          </w:p>
        </w:tc>
      </w:tr>
    </w:tbl>
    <w:p w14:paraId="264C3F7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p>
    <w:p w14:paraId="562A8BD2"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lang w:val="en-US"/>
          <w14:ligatures w14:val="none"/>
        </w:rPr>
      </w:pPr>
      <w:bookmarkStart w:id="2" w:name="_App_A_2"/>
      <w:r w:rsidRPr="00B91DEB">
        <w:rPr>
          <w:rFonts w:ascii="Aptos" w:eastAsia="Aptos" w:hAnsi="Aptos" w:cs="Aptos"/>
          <w:b/>
          <w:bCs/>
          <w:color w:val="00827A"/>
          <w:kern w:val="0"/>
          <w:sz w:val="28"/>
          <w:szCs w:val="28"/>
          <w:lang w:val="en-US"/>
          <w14:ligatures w14:val="none"/>
        </w:rPr>
        <w:t xml:space="preserve">A.2 Actions de la </w:t>
      </w:r>
      <w:proofErr w:type="spellStart"/>
      <w:r w:rsidRPr="00B91DEB">
        <w:rPr>
          <w:rFonts w:ascii="Aptos" w:eastAsia="Aptos" w:hAnsi="Aptos" w:cs="Aptos"/>
          <w:b/>
          <w:bCs/>
          <w:color w:val="00827A"/>
          <w:kern w:val="0"/>
          <w:sz w:val="28"/>
          <w:szCs w:val="28"/>
          <w:lang w:val="en-US"/>
          <w14:ligatures w14:val="none"/>
        </w:rPr>
        <w:t>souris</w:t>
      </w:r>
      <w:bookmarkEnd w:id="2"/>
      <w:proofErr w:type="spellEnd"/>
    </w:p>
    <w:tbl>
      <w:tblPr>
        <w:tblW w:w="14487" w:type="dxa"/>
        <w:tblLayout w:type="fixed"/>
        <w:tblCellMar>
          <w:top w:w="100" w:type="dxa"/>
          <w:left w:w="140" w:type="dxa"/>
          <w:bottom w:w="100" w:type="dxa"/>
          <w:right w:w="140" w:type="dxa"/>
        </w:tblCellMar>
        <w:tblLook w:val="04A0" w:firstRow="1" w:lastRow="0" w:firstColumn="1" w:lastColumn="0" w:noHBand="0" w:noVBand="1"/>
      </w:tblPr>
      <w:tblGrid>
        <w:gridCol w:w="3599"/>
        <w:gridCol w:w="10888"/>
      </w:tblGrid>
      <w:tr w:rsidR="00B91DEB" w:rsidRPr="00B91DEB" w14:paraId="34A2A045" w14:textId="77777777" w:rsidTr="00B91DEB">
        <w:trPr>
          <w:tblHeader/>
        </w:trPr>
        <w:tc>
          <w:tcPr>
            <w:tcW w:w="3599" w:type="dxa"/>
            <w:tcBorders>
              <w:top w:val="single" w:sz="2" w:space="0" w:color="CCCCCC"/>
              <w:left w:val="single" w:sz="2" w:space="0" w:color="CCCCCC"/>
              <w:bottom w:val="single" w:sz="2" w:space="0" w:color="CCCCCC"/>
              <w:right w:val="single" w:sz="2" w:space="0" w:color="CCCCCC"/>
            </w:tcBorders>
            <w:shd w:val="clear" w:color="auto" w:fill="E8F4F3"/>
          </w:tcPr>
          <w:p w14:paraId="3942D2DA"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b/>
                <w:bCs/>
                <w:color w:val="1A1A1A"/>
                <w:kern w:val="0"/>
                <w:lang w:val="en-US"/>
                <w14:ligatures w14:val="none"/>
              </w:rPr>
              <w:t xml:space="preserve">Action de la </w:t>
            </w:r>
            <w:proofErr w:type="spellStart"/>
            <w:r w:rsidRPr="00B91DEB">
              <w:rPr>
                <w:rFonts w:ascii="Aptos" w:eastAsia="Aptos" w:hAnsi="Aptos" w:cs="Aptos"/>
                <w:b/>
                <w:bCs/>
                <w:color w:val="1A1A1A"/>
                <w:kern w:val="0"/>
                <w:lang w:val="en-US"/>
                <w14:ligatures w14:val="none"/>
              </w:rPr>
              <w:t>souris</w:t>
            </w:r>
            <w:proofErr w:type="spellEnd"/>
          </w:p>
        </w:tc>
        <w:tc>
          <w:tcPr>
            <w:tcW w:w="10888" w:type="dxa"/>
            <w:tcBorders>
              <w:top w:val="single" w:sz="2" w:space="0" w:color="CCCCCC"/>
              <w:left w:val="single" w:sz="2" w:space="0" w:color="CCCCCC"/>
              <w:bottom w:val="single" w:sz="2" w:space="0" w:color="CCCCCC"/>
              <w:right w:val="single" w:sz="2" w:space="0" w:color="CCCCCC"/>
            </w:tcBorders>
            <w:shd w:val="clear" w:color="auto" w:fill="E8F4F3"/>
          </w:tcPr>
          <w:p w14:paraId="539FCDAF"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b/>
                <w:bCs/>
                <w:color w:val="1A1A1A"/>
                <w:kern w:val="0"/>
                <w:lang w:val="en-US"/>
                <w14:ligatures w14:val="none"/>
              </w:rPr>
              <w:t>Résultat</w:t>
            </w:r>
            <w:proofErr w:type="spellEnd"/>
          </w:p>
        </w:tc>
      </w:tr>
      <w:tr w:rsidR="00B91DEB" w:rsidRPr="00B91DEB" w14:paraId="7869CF67"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5DEB4DE8"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Clic</w:t>
            </w:r>
            <w:proofErr w:type="spellEnd"/>
            <w:r w:rsidRPr="00B91DEB">
              <w:rPr>
                <w:rFonts w:ascii="Aptos" w:eastAsia="Aptos" w:hAnsi="Aptos" w:cs="Aptos"/>
                <w:color w:val="1A1A1A"/>
                <w:kern w:val="0"/>
                <w:lang w:val="en-US"/>
                <w14:ligatures w14:val="none"/>
              </w:rPr>
              <w:t xml:space="preserve"> gauche</w:t>
            </w:r>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2718AB21"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Sélectionner un élément (application, élément de menu, fichier, etc.)</w:t>
            </w:r>
          </w:p>
        </w:tc>
      </w:tr>
      <w:tr w:rsidR="00B91DEB" w:rsidRPr="00B91DEB" w14:paraId="3555C787"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0E468806"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proofErr w:type="spellStart"/>
            <w:r w:rsidRPr="00B91DEB">
              <w:rPr>
                <w:rFonts w:ascii="Aptos" w:eastAsia="Aptos" w:hAnsi="Aptos" w:cs="Aptos"/>
                <w:color w:val="1A1A1A"/>
                <w:kern w:val="0"/>
                <w:lang w:val="en-US"/>
                <w14:ligatures w14:val="none"/>
              </w:rPr>
              <w:t>Clic</w:t>
            </w:r>
            <w:proofErr w:type="spellEnd"/>
            <w:r w:rsidRPr="00B91DEB">
              <w:rPr>
                <w:rFonts w:ascii="Aptos" w:eastAsia="Aptos" w:hAnsi="Aptos" w:cs="Aptos"/>
                <w:color w:val="1A1A1A"/>
                <w:kern w:val="0"/>
                <w:lang w:val="en-US"/>
                <w14:ligatures w14:val="none"/>
              </w:rPr>
              <w:t xml:space="preserve"> droit</w:t>
            </w:r>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42DD0D58"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Ouvrir le menu contextuel pour les fichiers et dossiers dans Fichiers, et les applications épinglées dans Apps</w:t>
            </w:r>
          </w:p>
        </w:tc>
      </w:tr>
      <w:tr w:rsidR="00B91DEB" w:rsidRPr="00B91DEB" w14:paraId="75707E6A"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36D468B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Double-</w:t>
            </w:r>
            <w:proofErr w:type="spellStart"/>
            <w:r w:rsidRPr="00B91DEB">
              <w:rPr>
                <w:rFonts w:ascii="Aptos" w:eastAsia="Aptos" w:hAnsi="Aptos" w:cs="Aptos"/>
                <w:color w:val="1A1A1A"/>
                <w:kern w:val="0"/>
                <w:lang w:val="en-US"/>
                <w14:ligatures w14:val="none"/>
              </w:rPr>
              <w:t>clic</w:t>
            </w:r>
            <w:proofErr w:type="spellEnd"/>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0DC26384"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Loupe : activer ou désactiver l’autofocus. Dans un fichier ouvert : activer ou désactiver la synthèse vocale.</w:t>
            </w:r>
          </w:p>
        </w:tc>
      </w:tr>
      <w:tr w:rsidR="00B91DEB" w:rsidRPr="00B91DEB" w14:paraId="03274803"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77AEA2F0"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Cliquer et maintenir pendant environ 1 seconde, puis relâcher.</w:t>
            </w:r>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01ADC9E7"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la Loupe : capturer une image. Dans un fichier ouvert : démarrer ou arrêter la lecture à partir de ce mot.</w:t>
            </w:r>
          </w:p>
        </w:tc>
      </w:tr>
      <w:tr w:rsidR="00B91DEB" w:rsidRPr="00B91DEB" w14:paraId="1CE5F6F4"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5024B33"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Clic et glisser (côté gauche de l'écran de la Loupe)</w:t>
            </w:r>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140B9F2B"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Basculer entre les modes Réel et Multi-capture</w:t>
            </w:r>
          </w:p>
        </w:tc>
      </w:tr>
      <w:tr w:rsidR="00B91DEB" w:rsidRPr="00B91DEB" w14:paraId="2A71B052"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3D3FB71E"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Clic et glisser (côté droit de la Loupe ou d'un fichier ouvert)</w:t>
            </w:r>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5060BE4F"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Parcourir les types de contraste : Couleur, Positif, Négatif</w:t>
            </w:r>
          </w:p>
        </w:tc>
      </w:tr>
      <w:tr w:rsidR="00B91DEB" w:rsidRPr="00B91DEB" w14:paraId="5B019B77"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6860889"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lastRenderedPageBreak/>
              <w:t xml:space="preserve">Molette de </w:t>
            </w:r>
            <w:proofErr w:type="spellStart"/>
            <w:r w:rsidRPr="00B91DEB">
              <w:rPr>
                <w:rFonts w:ascii="Aptos" w:eastAsia="Aptos" w:hAnsi="Aptos" w:cs="Aptos"/>
                <w:color w:val="1A1A1A"/>
                <w:kern w:val="0"/>
                <w:lang w:val="en-US"/>
                <w14:ligatures w14:val="none"/>
              </w:rPr>
              <w:t>défilement</w:t>
            </w:r>
            <w:proofErr w:type="spellEnd"/>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3F026C4D"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Loupe : effectuer un zoom avant ou arrière. Dans les menus et les fichiers : faire défiler vers le haut ou vers le bas, déplacer le localisateur.</w:t>
            </w:r>
          </w:p>
        </w:tc>
      </w:tr>
      <w:tr w:rsidR="00B91DEB" w:rsidRPr="00B91DEB" w14:paraId="1B35AEE8" w14:textId="77777777" w:rsidTr="00B91DEB">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7B607BC"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Ctrl + </w:t>
            </w:r>
            <w:proofErr w:type="spellStart"/>
            <w:r w:rsidRPr="00B91DEB">
              <w:rPr>
                <w:rFonts w:ascii="Aptos" w:eastAsia="Aptos" w:hAnsi="Aptos" w:cs="Aptos"/>
                <w:color w:val="1A1A1A"/>
                <w:kern w:val="0"/>
                <w:lang w:val="en-US"/>
                <w14:ligatures w14:val="none"/>
              </w:rPr>
              <w:t>molette</w:t>
            </w:r>
            <w:proofErr w:type="spellEnd"/>
            <w:r w:rsidRPr="00B91DEB">
              <w:rPr>
                <w:rFonts w:ascii="Aptos" w:eastAsia="Aptos" w:hAnsi="Aptos" w:cs="Aptos"/>
                <w:color w:val="1A1A1A"/>
                <w:kern w:val="0"/>
                <w:lang w:val="en-US"/>
                <w14:ligatures w14:val="none"/>
              </w:rPr>
              <w:t xml:space="preserve"> de </w:t>
            </w:r>
            <w:proofErr w:type="spellStart"/>
            <w:r w:rsidRPr="00B91DEB">
              <w:rPr>
                <w:rFonts w:ascii="Aptos" w:eastAsia="Aptos" w:hAnsi="Aptos" w:cs="Aptos"/>
                <w:color w:val="1A1A1A"/>
                <w:kern w:val="0"/>
                <w:lang w:val="en-US"/>
                <w14:ligatures w14:val="none"/>
              </w:rPr>
              <w:t>défilement</w:t>
            </w:r>
            <w:proofErr w:type="spellEnd"/>
          </w:p>
        </w:tc>
        <w:tc>
          <w:tcPr>
            <w:tcW w:w="10888" w:type="dxa"/>
            <w:tcBorders>
              <w:top w:val="single" w:sz="2" w:space="0" w:color="CCCCCC"/>
              <w:left w:val="single" w:sz="2" w:space="0" w:color="CCCCCC"/>
              <w:bottom w:val="single" w:sz="2" w:space="0" w:color="CCCCCC"/>
              <w:right w:val="single" w:sz="2" w:space="0" w:color="CCCCCC"/>
            </w:tcBorders>
            <w:shd w:val="clear" w:color="auto" w:fill="FFFFFF"/>
          </w:tcPr>
          <w:p w14:paraId="4D539987" w14:textId="77777777" w:rsidR="00B91DEB" w:rsidRPr="00B91DEB" w:rsidRDefault="00B91DEB" w:rsidP="00B91DEB">
            <w:pPr>
              <w:suppressAutoHyphens/>
              <w:spacing w:after="0" w:line="240" w:lineRule="auto"/>
              <w:rPr>
                <w:rFonts w:ascii="Aptos" w:eastAsia="Aptos" w:hAnsi="Aptos" w:cs="Aptos"/>
                <w:color w:val="1A1A1A"/>
                <w:kern w:val="0"/>
                <w:lang w:val="en-US"/>
                <w14:ligatures w14:val="none"/>
              </w:rPr>
            </w:pPr>
            <w:r w:rsidRPr="00B91DEB">
              <w:rPr>
                <w:rFonts w:ascii="Aptos" w:eastAsia="Aptos" w:hAnsi="Aptos" w:cs="Aptos"/>
                <w:color w:val="1A1A1A"/>
                <w:kern w:val="0"/>
                <w:lang w:val="en-US"/>
                <w14:ligatures w14:val="none"/>
              </w:rPr>
              <w:t xml:space="preserve">Zoom avant </w:t>
            </w:r>
            <w:proofErr w:type="spellStart"/>
            <w:r w:rsidRPr="00B91DEB">
              <w:rPr>
                <w:rFonts w:ascii="Aptos" w:eastAsia="Aptos" w:hAnsi="Aptos" w:cs="Aptos"/>
                <w:color w:val="1A1A1A"/>
                <w:kern w:val="0"/>
                <w:lang w:val="en-US"/>
                <w14:ligatures w14:val="none"/>
              </w:rPr>
              <w:t>ou</w:t>
            </w:r>
            <w:proofErr w:type="spellEnd"/>
            <w:r w:rsidRPr="00B91DEB">
              <w:rPr>
                <w:rFonts w:ascii="Aptos" w:eastAsia="Aptos" w:hAnsi="Aptos" w:cs="Aptos"/>
                <w:color w:val="1A1A1A"/>
                <w:kern w:val="0"/>
                <w:lang w:val="en-US"/>
                <w14:ligatures w14:val="none"/>
              </w:rPr>
              <w:t xml:space="preserve"> arrière</w:t>
            </w:r>
          </w:p>
        </w:tc>
      </w:tr>
    </w:tbl>
    <w:p w14:paraId="7583AC1B" w14:textId="77777777" w:rsidR="00B91DEB" w:rsidRPr="00B91DEB" w:rsidRDefault="00B91DEB" w:rsidP="00B91DEB">
      <w:pPr>
        <w:suppressAutoHyphens/>
        <w:spacing w:after="0" w:line="240" w:lineRule="auto"/>
        <w:rPr>
          <w:rFonts w:ascii="Aptos" w:eastAsia="Aptos" w:hAnsi="Aptos" w:cs="Aptos"/>
          <w:color w:val="1A1A1A"/>
          <w:kern w:val="0"/>
          <w14:ligatures w14:val="none"/>
        </w:rPr>
      </w:pPr>
    </w:p>
    <w:p w14:paraId="45311A99" w14:textId="607A7851" w:rsidR="00B91DEB" w:rsidRPr="00B91DEB" w:rsidRDefault="00B91DEB" w:rsidP="00B91DEB">
      <w:pPr>
        <w:pBdr>
          <w:bottom w:val="single" w:sz="8" w:space="6" w:color="00827A"/>
        </w:pBdr>
        <w:suppressAutoHyphens/>
        <w:spacing w:before="360" w:after="180" w:line="240" w:lineRule="auto"/>
        <w:outlineLvl w:val="0"/>
        <w:rPr>
          <w:rFonts w:ascii="Aptos" w:eastAsia="Aptos" w:hAnsi="Aptos" w:cs="Aptos"/>
          <w:b/>
          <w:bCs/>
          <w:color w:val="00827A"/>
          <w:kern w:val="0"/>
          <w:sz w:val="36"/>
          <w:szCs w:val="36"/>
          <w14:ligatures w14:val="none"/>
        </w:rPr>
      </w:pPr>
      <w:bookmarkStart w:id="3" w:name="_App_B"/>
      <w:r w:rsidRPr="00B91DEB">
        <w:rPr>
          <w:rFonts w:ascii="Aptos" w:eastAsia="Aptos" w:hAnsi="Aptos" w:cs="Aptos"/>
          <w:b/>
          <w:bCs/>
          <w:color w:val="00827A"/>
          <w:kern w:val="0"/>
          <w:sz w:val="36"/>
          <w:szCs w:val="36"/>
          <w14:ligatures w14:val="none"/>
        </w:rPr>
        <w:t>Annexe B</w:t>
      </w:r>
      <w:r w:rsidRPr="00B91DEB">
        <w:rPr>
          <w:rFonts w:ascii="Aptos" w:eastAsia="Aptos" w:hAnsi="Aptos" w:cs="Aptos"/>
          <w:b/>
          <w:bCs/>
          <w:color w:val="00827A"/>
          <w:kern w:val="0"/>
          <w14:ligatures w14:val="none"/>
        </w:rPr>
        <w:t xml:space="preserve"> </w:t>
      </w:r>
      <w:r w:rsidRPr="00B91DEB">
        <w:rPr>
          <w:rFonts w:ascii="Aptos" w:eastAsia="Aptos" w:hAnsi="Aptos" w:cs="Aptos"/>
          <w:b/>
          <w:bCs/>
          <w:color w:val="00827A"/>
          <w:kern w:val="0"/>
          <w:sz w:val="36"/>
          <w:szCs w:val="36"/>
          <w14:ligatures w14:val="none"/>
        </w:rPr>
        <w:t>: Guide des gestes sur écran tactile</w:t>
      </w:r>
      <w:bookmarkEnd w:id="3"/>
    </w:p>
    <w:p w14:paraId="07D64BEF" w14:textId="77777777" w:rsidR="00B91DEB" w:rsidRPr="00B91DEB"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Les gestes suivants s'appliquent aux appareils à écran tactile. Tous les gestes peuvent être reproduits à l'aide d'une souris ou d'un clavier ; consultez l'</w:t>
      </w:r>
      <w:hyperlink w:anchor="_App_A">
        <w:r w:rsidRPr="00B91DEB">
          <w:rPr>
            <w:rFonts w:ascii="Aptos" w:eastAsia="Aptos" w:hAnsi="Aptos" w:cs="Aptos"/>
            <w:color w:val="0563C1"/>
            <w:kern w:val="0"/>
            <w:u w:val="single"/>
            <w14:ligatures w14:val="none"/>
          </w:rPr>
          <w:t>Annexe A</w:t>
        </w:r>
      </w:hyperlink>
      <w:r w:rsidRPr="00B91DEB">
        <w:rPr>
          <w:rFonts w:ascii="Aptos" w:eastAsia="Aptos" w:hAnsi="Aptos" w:cs="Aptos"/>
          <w:color w:val="1A1A1A"/>
          <w:kern w:val="0"/>
          <w14:ligatures w14:val="none"/>
        </w:rPr>
        <w:t xml:space="preserve"> pour les actions équivalentes. </w:t>
      </w:r>
      <w:hyperlink w:anchor="_App_A">
        <w:r w:rsidRPr="00B91DEB">
          <w:rPr>
            <w:rFonts w:ascii="Aptos" w:eastAsia="Aptos" w:hAnsi="Aptos" w:cs="Aptos"/>
            <w:color w:val="0563C1"/>
            <w:kern w:val="0"/>
            <w:u w:val="single"/>
            <w14:ligatures w14:val="none"/>
          </w:rPr>
          <w:t>Annexe A</w:t>
        </w:r>
      </w:hyperlink>
      <w:r w:rsidRPr="00B91DEB">
        <w:rPr>
          <w:rFonts w:ascii="Aptos" w:eastAsia="Aptos" w:hAnsi="Aptos" w:cs="Aptos"/>
          <w:color w:val="1A1A1A"/>
          <w:kern w:val="0"/>
          <w14:ligatures w14:val="none"/>
        </w:rPr>
        <w:t xml:space="preserve"> pour les actions équivalentes.</w:t>
      </w:r>
    </w:p>
    <w:p w14:paraId="432BB5F6"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4" w:name="_App_B_PinchZoom"/>
      <w:r w:rsidRPr="00B91DEB">
        <w:rPr>
          <w:rFonts w:ascii="Aptos" w:eastAsia="Aptos" w:hAnsi="Aptos" w:cs="Aptos"/>
          <w:b/>
          <w:bCs/>
          <w:color w:val="00827A"/>
          <w:kern w:val="0"/>
          <w:sz w:val="28"/>
          <w:szCs w:val="28"/>
          <w14:ligatures w14:val="none"/>
        </w:rPr>
        <w:t>Pincement et zoom (2 doigts)</w:t>
      </w:r>
      <w:bookmarkEnd w:id="4"/>
    </w:p>
    <w:p w14:paraId="7EF089A9" w14:textId="77777777" w:rsidR="00B91DEB" w:rsidRPr="00B91DEB" w:rsidRDefault="00B91DEB" w:rsidP="00B91DEB">
      <w:pPr>
        <w:suppressAutoHyphens/>
        <w:spacing w:after="14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14:ligatures w14:val="none"/>
        </w:rPr>
        <w:drawing>
          <wp:inline distT="0" distB="0" distL="0" distR="0" wp14:anchorId="20CEFFAD" wp14:editId="1DC6201F">
            <wp:extent cx="4114800" cy="1449061"/>
            <wp:effectExtent l="0" t="0" r="0" b="0"/>
            <wp:docPr id="941225901" name="Picture 8" descr="Geste de pincement et de zoom : rapprocher les doigts pour réduire le zoom, écarter les doigts pour agra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5901" name="Picture 8" descr="Geste de pincement et de zoom : rapprocher les doigts pour réduire le zoom, écarter les doigts pour agrandi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1449061"/>
                    </a:xfrm>
                    <a:prstGeom prst="rect">
                      <a:avLst/>
                    </a:prstGeom>
                    <a:noFill/>
                  </pic:spPr>
                </pic:pic>
              </a:graphicData>
            </a:graphic>
          </wp:inline>
        </w:drawing>
      </w:r>
    </w:p>
    <w:p w14:paraId="6CDE1CCA" w14:textId="0067DDEE" w:rsidR="006C052E"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Placez deux doigts sur l'écran et écartez-les pour effectuer un zoom avant, ou rapprochez-les pour effectuer un zoom arrière. Utilisé dans la Loupe, Distance et Fichiers pour ajuster l'agrandissement.</w:t>
      </w:r>
    </w:p>
    <w:p w14:paraId="2BB9B58D" w14:textId="77777777" w:rsidR="006C052E" w:rsidRDefault="006C052E">
      <w:pPr>
        <w:rPr>
          <w:rFonts w:ascii="Aptos" w:eastAsia="Aptos" w:hAnsi="Aptos" w:cs="Aptos"/>
          <w:color w:val="1A1A1A"/>
          <w:kern w:val="0"/>
          <w14:ligatures w14:val="none"/>
        </w:rPr>
      </w:pPr>
      <w:r>
        <w:rPr>
          <w:rFonts w:ascii="Aptos" w:eastAsia="Aptos" w:hAnsi="Aptos" w:cs="Aptos"/>
          <w:color w:val="1A1A1A"/>
          <w:kern w:val="0"/>
          <w14:ligatures w14:val="none"/>
        </w:rPr>
        <w:br w:type="page"/>
      </w:r>
    </w:p>
    <w:p w14:paraId="20037017"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5" w:name="_App_B_Tap1"/>
      <w:r w:rsidRPr="00B91DEB">
        <w:rPr>
          <w:rFonts w:ascii="Aptos" w:eastAsia="Aptos" w:hAnsi="Aptos" w:cs="Aptos"/>
          <w:b/>
          <w:bCs/>
          <w:color w:val="00827A"/>
          <w:kern w:val="0"/>
          <w:sz w:val="28"/>
          <w:szCs w:val="28"/>
          <w14:ligatures w14:val="none"/>
        </w:rPr>
        <w:lastRenderedPageBreak/>
        <w:t>Effleurement (1 doigt)</w:t>
      </w:r>
      <w:bookmarkEnd w:id="5"/>
    </w:p>
    <w:p w14:paraId="3EEFDBD3" w14:textId="77777777" w:rsidR="00B91DEB" w:rsidRPr="00B91DEB" w:rsidRDefault="00B91DEB" w:rsidP="00B91DEB">
      <w:pPr>
        <w:suppressAutoHyphens/>
        <w:spacing w:after="14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lang w:val="en-US"/>
          <w14:ligatures w14:val="none"/>
        </w:rPr>
        <w:drawing>
          <wp:inline distT="0" distB="0" distL="0" distR="0" wp14:anchorId="09B33871" wp14:editId="6DA9B0E2">
            <wp:extent cx="2743200" cy="1936117"/>
            <wp:effectExtent l="0" t="0" r="0" b="6985"/>
            <wp:docPr id="1348494060" name="Picture 1" descr="Geste de toucher. Touchez l’écran une fois pour sélect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94060" name="Picture 1" descr="Geste de toucher. Touchez l’écran une fois pour sélectionner."/>
                    <pic:cNvPicPr/>
                  </pic:nvPicPr>
                  <pic:blipFill>
                    <a:blip r:embed="rId12"/>
                    <a:stretch>
                      <a:fillRect/>
                    </a:stretch>
                  </pic:blipFill>
                  <pic:spPr>
                    <a:xfrm>
                      <a:off x="0" y="0"/>
                      <a:ext cx="2743200" cy="1936117"/>
                    </a:xfrm>
                    <a:prstGeom prst="rect">
                      <a:avLst/>
                    </a:prstGeom>
                  </pic:spPr>
                </pic:pic>
              </a:graphicData>
            </a:graphic>
          </wp:inline>
        </w:drawing>
      </w:r>
    </w:p>
    <w:p w14:paraId="12D113B5" w14:textId="77777777" w:rsidR="00B91DEB" w:rsidRPr="00B91DEB"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Touchez l'écran une fois avec un doigt. Utilisé pour sélectionner des applications, des éléments de menu, des fichiers et pour confirmer des choix.</w:t>
      </w:r>
    </w:p>
    <w:p w14:paraId="79EDC95D"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6" w:name="_App_B_Tap2"/>
      <w:r w:rsidRPr="00B91DEB">
        <w:rPr>
          <w:rFonts w:ascii="Aptos" w:eastAsia="Aptos" w:hAnsi="Aptos" w:cs="Aptos"/>
          <w:b/>
          <w:bCs/>
          <w:color w:val="00827A"/>
          <w:kern w:val="0"/>
          <w:sz w:val="28"/>
          <w:szCs w:val="28"/>
          <w14:ligatures w14:val="none"/>
        </w:rPr>
        <w:t>Effleurement (2 doigts)</w:t>
      </w:r>
      <w:bookmarkEnd w:id="6"/>
    </w:p>
    <w:p w14:paraId="3252E0FC" w14:textId="77777777" w:rsidR="00B91DEB" w:rsidRPr="00B91DEB" w:rsidRDefault="00B91DEB" w:rsidP="00B91DEB">
      <w:pPr>
        <w:suppressAutoHyphens/>
        <w:spacing w:after="14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lang w:val="en-US"/>
          <w14:ligatures w14:val="none"/>
        </w:rPr>
        <w:drawing>
          <wp:inline distT="0" distB="0" distL="0" distR="0" wp14:anchorId="0F1454D5" wp14:editId="703251F0">
            <wp:extent cx="2743200" cy="1937822"/>
            <wp:effectExtent l="0" t="0" r="0" b="5715"/>
            <wp:docPr id="23489399" name="Picture 3" descr="Geste de toucher à deux doigts. Touchez l’écran avec deux doigts en même 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9399" name="Picture 3" descr="Geste de toucher à deux doigts. Touchez l’écran avec deux doigts en même tem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1937822"/>
                    </a:xfrm>
                    <a:prstGeom prst="rect">
                      <a:avLst/>
                    </a:prstGeom>
                  </pic:spPr>
                </pic:pic>
              </a:graphicData>
            </a:graphic>
          </wp:inline>
        </w:drawing>
      </w:r>
    </w:p>
    <w:p w14:paraId="308DE21D" w14:textId="04A28020" w:rsidR="006C052E"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Appuyez deux doigts simultanément sur l'écran pour ouvrir le menu contextuel d'un élément. Par exemple, un fichier que vous souhaitez renommer ou supprimer.</w:t>
      </w:r>
    </w:p>
    <w:p w14:paraId="6919EF97" w14:textId="77777777" w:rsidR="006C052E" w:rsidRDefault="006C052E">
      <w:pPr>
        <w:rPr>
          <w:rFonts w:ascii="Aptos" w:eastAsia="Aptos" w:hAnsi="Aptos" w:cs="Aptos"/>
          <w:color w:val="1A1A1A"/>
          <w:kern w:val="0"/>
          <w14:ligatures w14:val="none"/>
        </w:rPr>
      </w:pPr>
      <w:r>
        <w:rPr>
          <w:rFonts w:ascii="Aptos" w:eastAsia="Aptos" w:hAnsi="Aptos" w:cs="Aptos"/>
          <w:color w:val="1A1A1A"/>
          <w:kern w:val="0"/>
          <w14:ligatures w14:val="none"/>
        </w:rPr>
        <w:br w:type="page"/>
      </w:r>
    </w:p>
    <w:p w14:paraId="4E283FB6"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7" w:name="_App_B_DoubleTap"/>
      <w:r w:rsidRPr="00B91DEB">
        <w:rPr>
          <w:rFonts w:ascii="Aptos" w:eastAsia="Aptos" w:hAnsi="Aptos" w:cs="Aptos"/>
          <w:b/>
          <w:bCs/>
          <w:color w:val="00827A"/>
          <w:kern w:val="0"/>
          <w:sz w:val="28"/>
          <w:szCs w:val="28"/>
          <w14:ligatures w14:val="none"/>
        </w:rPr>
        <w:lastRenderedPageBreak/>
        <w:t>Double effleurement (1 doigt)</w:t>
      </w:r>
      <w:bookmarkEnd w:id="7"/>
    </w:p>
    <w:p w14:paraId="79210666" w14:textId="77777777" w:rsidR="00B91DEB" w:rsidRPr="00B91DEB" w:rsidRDefault="00B91DEB" w:rsidP="00B91DEB">
      <w:pPr>
        <w:suppressAutoHyphens/>
        <w:spacing w:after="14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lang w:val="en-US"/>
          <w14:ligatures w14:val="none"/>
        </w:rPr>
        <w:drawing>
          <wp:inline distT="0" distB="0" distL="0" distR="0" wp14:anchorId="20DF0591" wp14:editId="6648CA9C">
            <wp:extent cx="2743200" cy="1926293"/>
            <wp:effectExtent l="0" t="0" r="0" b="0"/>
            <wp:docPr id="1107650521" name="Picture 10" descr="Geste de double toucher. Touchez l’écran deux fois rapid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50521" name="Picture 10" descr="Geste de double toucher. Touchez l’écran deux fois rapid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926293"/>
                    </a:xfrm>
                    <a:prstGeom prst="rect">
                      <a:avLst/>
                    </a:prstGeom>
                    <a:noFill/>
                  </pic:spPr>
                </pic:pic>
              </a:graphicData>
            </a:graphic>
          </wp:inline>
        </w:drawing>
      </w:r>
    </w:p>
    <w:p w14:paraId="02FF7CBB" w14:textId="3795C9C4" w:rsidR="00B91DEB"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Touchez l’écran deux fois rapidement avec un doigt. Dans la barre d’en-tête du carrousel, le double toucher permet de quitter vers Windows. Dans l’application Loupe, un double toucher sur l’image en direct active ou désactive l’autofocus avec une caméra prise en charge.</w:t>
      </w:r>
    </w:p>
    <w:p w14:paraId="1E60C736"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8" w:name="_App_B_LongPress"/>
      <w:r w:rsidRPr="00B91DEB">
        <w:rPr>
          <w:rFonts w:ascii="Aptos" w:eastAsia="Aptos" w:hAnsi="Aptos" w:cs="Aptos"/>
          <w:b/>
          <w:bCs/>
          <w:color w:val="00827A"/>
          <w:kern w:val="0"/>
          <w:sz w:val="28"/>
          <w:szCs w:val="28"/>
          <w14:ligatures w14:val="none"/>
        </w:rPr>
        <w:t>Appui long (1 doigt)</w:t>
      </w:r>
      <w:bookmarkEnd w:id="8"/>
    </w:p>
    <w:p w14:paraId="01C71BB8" w14:textId="77777777" w:rsidR="00B91DEB" w:rsidRPr="00B91DEB" w:rsidRDefault="00B91DEB" w:rsidP="00B91DEB">
      <w:pPr>
        <w:suppressAutoHyphens/>
        <w:spacing w:after="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lang w:val="en-US"/>
          <w14:ligatures w14:val="none"/>
        </w:rPr>
        <w:drawing>
          <wp:inline distT="0" distB="0" distL="0" distR="0" wp14:anchorId="459A56FC" wp14:editId="57E3B236">
            <wp:extent cx="2743200" cy="1933514"/>
            <wp:effectExtent l="0" t="0" r="0" b="0"/>
            <wp:docPr id="1263343275" name="Picture 1" descr="Geste d’appui prolongé. Appuyez et maintenez pendant environ une sec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3275" name="Picture 1" descr="Geste d’appui prolongé. Appuyez et maintenez pendant environ une seconde."/>
                    <pic:cNvPicPr/>
                  </pic:nvPicPr>
                  <pic:blipFill>
                    <a:blip r:embed="rId15"/>
                    <a:stretch>
                      <a:fillRect/>
                    </a:stretch>
                  </pic:blipFill>
                  <pic:spPr>
                    <a:xfrm>
                      <a:off x="0" y="0"/>
                      <a:ext cx="2743200" cy="1933514"/>
                    </a:xfrm>
                    <a:prstGeom prst="rect">
                      <a:avLst/>
                    </a:prstGeom>
                  </pic:spPr>
                </pic:pic>
              </a:graphicData>
            </a:graphic>
          </wp:inline>
        </w:drawing>
      </w:r>
    </w:p>
    <w:p w14:paraId="4E7F15B2" w14:textId="77FDFC21" w:rsidR="006C052E"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Appuyez et maintenez un doigt sur l'écran pendant environ une seconde. Dans la Loupe, l'appui long capture une image. Dans Fichiers et d'autres menus, il affiche le texte complet d'un élément sélectionné, comme un long nom de fichier ou une entrée de menu, dans un affichage contextuel. Dans une session de lecture, l'appui long sur un mot démarre la lecture par synthèse vocale à partir de ce mot.</w:t>
      </w:r>
    </w:p>
    <w:p w14:paraId="65BE757F" w14:textId="77777777" w:rsidR="006C052E" w:rsidRDefault="006C052E">
      <w:pPr>
        <w:rPr>
          <w:rFonts w:ascii="Aptos" w:eastAsia="Aptos" w:hAnsi="Aptos" w:cs="Aptos"/>
          <w:color w:val="1A1A1A"/>
          <w:kern w:val="0"/>
          <w14:ligatures w14:val="none"/>
        </w:rPr>
      </w:pPr>
      <w:r>
        <w:rPr>
          <w:rFonts w:ascii="Aptos" w:eastAsia="Aptos" w:hAnsi="Aptos" w:cs="Aptos"/>
          <w:color w:val="1A1A1A"/>
          <w:kern w:val="0"/>
          <w14:ligatures w14:val="none"/>
        </w:rPr>
        <w:br w:type="page"/>
      </w:r>
    </w:p>
    <w:p w14:paraId="7C701BD0" w14:textId="77777777" w:rsidR="00B91DEB" w:rsidRPr="00B91DEB" w:rsidRDefault="00B91DEB" w:rsidP="00B91DEB">
      <w:pPr>
        <w:suppressAutoHyphens/>
        <w:spacing w:before="280" w:after="140" w:line="240" w:lineRule="auto"/>
        <w:outlineLvl w:val="1"/>
        <w:rPr>
          <w:rFonts w:ascii="Aptos" w:eastAsia="Aptos" w:hAnsi="Aptos" w:cs="Aptos"/>
          <w:b/>
          <w:bCs/>
          <w:color w:val="00827A"/>
          <w:kern w:val="0"/>
          <w:sz w:val="28"/>
          <w:szCs w:val="28"/>
          <w14:ligatures w14:val="none"/>
        </w:rPr>
      </w:pPr>
      <w:bookmarkStart w:id="9" w:name="_App_B_Swipe"/>
      <w:r w:rsidRPr="00B91DEB">
        <w:rPr>
          <w:rFonts w:ascii="Aptos" w:eastAsia="Aptos" w:hAnsi="Aptos" w:cs="Aptos"/>
          <w:b/>
          <w:bCs/>
          <w:color w:val="00827A"/>
          <w:kern w:val="0"/>
          <w:sz w:val="28"/>
          <w:szCs w:val="28"/>
          <w14:ligatures w14:val="none"/>
        </w:rPr>
        <w:lastRenderedPageBreak/>
        <w:t>Balayage (1 doigt)</w:t>
      </w:r>
      <w:bookmarkEnd w:id="9"/>
    </w:p>
    <w:p w14:paraId="73E7FCB6" w14:textId="77777777" w:rsidR="00B91DEB" w:rsidRPr="00B91DEB" w:rsidRDefault="00B91DEB" w:rsidP="00B91DEB">
      <w:pPr>
        <w:suppressAutoHyphens/>
        <w:spacing w:after="0" w:line="240" w:lineRule="auto"/>
        <w:jc w:val="center"/>
        <w:rPr>
          <w:rFonts w:ascii="Aptos" w:eastAsia="Aptos" w:hAnsi="Aptos" w:cs="Aptos"/>
          <w:color w:val="1A1A1A"/>
          <w:kern w:val="0"/>
          <w14:ligatures w14:val="none"/>
        </w:rPr>
      </w:pPr>
      <w:r w:rsidRPr="00B91DEB">
        <w:rPr>
          <w:rFonts w:ascii="Aptos" w:eastAsia="Aptos" w:hAnsi="Aptos" w:cs="Aptos"/>
          <w:noProof/>
          <w:color w:val="1A1A1A"/>
          <w:kern w:val="0"/>
          <w:lang w:val="en-US"/>
          <w14:ligatures w14:val="none"/>
        </w:rPr>
        <w:drawing>
          <wp:inline distT="0" distB="0" distL="0" distR="0" wp14:anchorId="4083E1A1" wp14:editId="4F4E60BD">
            <wp:extent cx="2743200" cy="1940943"/>
            <wp:effectExtent l="0" t="0" r="0" b="2540"/>
            <wp:docPr id="491900511" name="Picture 1" descr="Geste de balayage. Faites glisser un doigt dans la direction souhait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00511" name="Picture 1" descr="Geste de balayage. Faites glisser un doigt dans la direction souhaitée."/>
                    <pic:cNvPicPr/>
                  </pic:nvPicPr>
                  <pic:blipFill>
                    <a:blip r:embed="rId16"/>
                    <a:stretch>
                      <a:fillRect/>
                    </a:stretch>
                  </pic:blipFill>
                  <pic:spPr>
                    <a:xfrm>
                      <a:off x="0" y="0"/>
                      <a:ext cx="2743200" cy="1940943"/>
                    </a:xfrm>
                    <a:prstGeom prst="rect">
                      <a:avLst/>
                    </a:prstGeom>
                  </pic:spPr>
                </pic:pic>
              </a:graphicData>
            </a:graphic>
          </wp:inline>
        </w:drawing>
      </w:r>
    </w:p>
    <w:p w14:paraId="25D6BF97" w14:textId="77777777" w:rsidR="00B91DEB" w:rsidRPr="00B91DEB" w:rsidRDefault="00B91DEB" w:rsidP="00B91DEB">
      <w:pPr>
        <w:suppressAutoHyphens/>
        <w:spacing w:after="14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Faites glisser un doigt sur l'écran dans la direction souhaitée. Utilisé dans tout Prodigi pour faire défiler et naviguer.</w:t>
      </w:r>
    </w:p>
    <w:p w14:paraId="3A80C5DE" w14:textId="77777777" w:rsidR="00B91DEB" w:rsidRPr="00B91DEB" w:rsidRDefault="00B91DEB" w:rsidP="00B91DEB">
      <w:pPr>
        <w:numPr>
          <w:ilvl w:val="0"/>
          <w:numId w:val="2"/>
        </w:numPr>
        <w:suppressAutoHyphens/>
        <w:spacing w:after="10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la Loupe, balayez vers le haut ou le bas sur le côté gauche de l'écran pour basculer entre les modes Réel et Multi-capture.</w:t>
      </w:r>
    </w:p>
    <w:p w14:paraId="7933B075" w14:textId="77777777" w:rsidR="00B91DEB" w:rsidRPr="00B91DEB" w:rsidRDefault="00B91DEB" w:rsidP="00B91DEB">
      <w:pPr>
        <w:numPr>
          <w:ilvl w:val="0"/>
          <w:numId w:val="2"/>
        </w:numPr>
        <w:suppressAutoHyphens/>
        <w:spacing w:after="10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la Loupe ou dans n'importe quel fichier ouvert, balayez vers le haut ou le bas sur le côté droit de l'écran pour parcourir les types de contraste : Couleur, Positif et Négatif.</w:t>
      </w:r>
    </w:p>
    <w:p w14:paraId="4F057E66" w14:textId="77777777" w:rsidR="00B91DEB" w:rsidRPr="00B91DEB" w:rsidRDefault="00B91DEB" w:rsidP="00B91DEB">
      <w:pPr>
        <w:numPr>
          <w:ilvl w:val="0"/>
          <w:numId w:val="2"/>
        </w:numPr>
        <w:suppressAutoHyphens/>
        <w:spacing w:after="100" w:line="240" w:lineRule="auto"/>
        <w:rPr>
          <w:rFonts w:ascii="Aptos" w:eastAsia="Aptos" w:hAnsi="Aptos" w:cs="Aptos"/>
          <w:color w:val="1A1A1A"/>
          <w:kern w:val="0"/>
          <w14:ligatures w14:val="none"/>
        </w:rPr>
      </w:pPr>
      <w:r w:rsidRPr="00B91DEB">
        <w:rPr>
          <w:rFonts w:ascii="Aptos" w:eastAsia="Aptos" w:hAnsi="Aptos" w:cs="Aptos"/>
          <w:color w:val="1A1A1A"/>
          <w:kern w:val="0"/>
          <w14:ligatures w14:val="none"/>
        </w:rPr>
        <w:t>Dans Livres, balayez de droite à gauche pour avancer d'une page, ou de gauche à droite pour reculer d'une page.</w:t>
      </w:r>
    </w:p>
    <w:p w14:paraId="712A05FC" w14:textId="77777777" w:rsidR="00700A0D" w:rsidRPr="00040866" w:rsidRDefault="00700A0D" w:rsidP="00AF4E36">
      <w:pPr>
        <w:spacing w:after="0" w:line="240" w:lineRule="auto"/>
      </w:pPr>
    </w:p>
    <w:p w14:paraId="55A55375" w14:textId="3362CBD4" w:rsidR="0082019D" w:rsidRPr="00040866" w:rsidRDefault="009A5DBA" w:rsidP="00B91DEB">
      <w:pPr>
        <w:jc w:val="center"/>
      </w:pPr>
      <w:hyperlink r:id="rId17" w:tooltip="Un lien cliquable vers le formulaire de retour d'information sur HumanWare." w:history="1">
        <w:r w:rsidRPr="00040866">
          <w:rPr>
            <w:rStyle w:val="Hyperlink"/>
            <w:b/>
            <w:color w:val="0000FF"/>
            <w:sz w:val="28"/>
            <w:szCs w:val="28"/>
          </w:rPr>
          <w:t>Tenez-nous au courant!</w:t>
        </w:r>
      </w:hyperlink>
    </w:p>
    <w:sectPr w:rsidR="0082019D" w:rsidRPr="00040866" w:rsidSect="00AB3644">
      <w:headerReference w:type="default" r:id="rId18"/>
      <w:footerReference w:type="default" r:id="rId19"/>
      <w:headerReference w:type="first" r:id="rId20"/>
      <w:footerReference w:type="first" r:id="rId21"/>
      <w:pgSz w:w="15840" w:h="12240" w:orient="landscape"/>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1776" w14:textId="77777777" w:rsidR="00336A59" w:rsidRDefault="00336A59" w:rsidP="00341F52">
      <w:pPr>
        <w:spacing w:after="0" w:line="240" w:lineRule="auto"/>
      </w:pPr>
      <w:r>
        <w:separator/>
      </w:r>
    </w:p>
  </w:endnote>
  <w:endnote w:type="continuationSeparator" w:id="0">
    <w:p w14:paraId="28DFA7B5" w14:textId="77777777" w:rsidR="00336A59" w:rsidRDefault="00336A59" w:rsidP="00341F52">
      <w:pPr>
        <w:spacing w:after="0" w:line="240" w:lineRule="auto"/>
      </w:pPr>
      <w:r>
        <w:continuationSeparator/>
      </w:r>
    </w:p>
  </w:endnote>
  <w:endnote w:type="continuationNotice" w:id="1">
    <w:p w14:paraId="356D5970" w14:textId="77777777" w:rsidR="00336A59" w:rsidRDefault="00336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1612" w14:textId="3CDD6C6B" w:rsidR="00C614DE" w:rsidRDefault="007F2F38">
    <w:pPr>
      <w:pStyle w:val="Footer"/>
    </w:pPr>
    <w:r>
      <w:rPr>
        <w:noProof/>
      </w:rPr>
      <w:drawing>
        <wp:inline distT="0" distB="0" distL="0" distR="0" wp14:anchorId="15951D70" wp14:editId="55398DFB">
          <wp:extent cx="1257300" cy="571140"/>
          <wp:effectExtent l="0" t="0" r="0" b="0"/>
          <wp:docPr id="1433800347" name="Picture 2" descr="Bannière Humanware « JoyBoy » avec texte membre du groupe EssilorLuxot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00347" name="Picture 2" descr="Bannière Humanware « JoyBoy » avec texte membre du groupe EssilorLuxottica."/>
                  <pic:cNvPicPr/>
                </pic:nvPicPr>
                <pic:blipFill>
                  <a:blip r:embed="rId1">
                    <a:extLst>
                      <a:ext uri="{28A0092B-C50C-407E-A947-70E740481C1C}">
                        <a14:useLocalDpi xmlns:a14="http://schemas.microsoft.com/office/drawing/2010/main" val="0"/>
                      </a:ext>
                    </a:extLst>
                  </a:blip>
                  <a:stretch>
                    <a:fillRect/>
                  </a:stretch>
                </pic:blipFill>
                <pic:spPr>
                  <a:xfrm>
                    <a:off x="0" y="0"/>
                    <a:ext cx="1274569" cy="578985"/>
                  </a:xfrm>
                  <a:prstGeom prst="rect">
                    <a:avLst/>
                  </a:prstGeom>
                </pic:spPr>
              </pic:pic>
            </a:graphicData>
          </a:graphic>
        </wp:inline>
      </w:drawing>
    </w:r>
    <w:r w:rsidR="00C614DE">
      <w:ptab w:relativeTo="margin" w:alignment="center" w:leader="none"/>
    </w:r>
    <w:r w:rsidR="00C614DE">
      <w:ptab w:relativeTo="margin" w:alignment="right" w:leader="none"/>
    </w:r>
    <w:r w:rsidR="0082019D" w:rsidRPr="0082019D">
      <w:t>Février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DEC2" w14:textId="28BEBC3D" w:rsidR="00923BED" w:rsidRDefault="00AB3644">
    <w:pPr>
      <w:pStyle w:val="Footer"/>
    </w:pPr>
    <w:r>
      <w:rPr>
        <w:noProof/>
      </w:rPr>
      <w:drawing>
        <wp:inline distT="0" distB="0" distL="0" distR="0" wp14:anchorId="39224A94" wp14:editId="306F0014">
          <wp:extent cx="1257300" cy="571140"/>
          <wp:effectExtent l="0" t="0" r="0" b="0"/>
          <wp:docPr id="1578038646" name="Picture 2" descr="Bannière Humanware « JoyBoy » avec texte membre du groupe EssilorLuxot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38646" name="Picture 2" descr="Bannière Humanware « JoyBoy » avec texte membre du groupe EssilorLuxottica."/>
                  <pic:cNvPicPr/>
                </pic:nvPicPr>
                <pic:blipFill>
                  <a:blip r:embed="rId1">
                    <a:extLst>
                      <a:ext uri="{28A0092B-C50C-407E-A947-70E740481C1C}">
                        <a14:useLocalDpi xmlns:a14="http://schemas.microsoft.com/office/drawing/2010/main" val="0"/>
                      </a:ext>
                    </a:extLst>
                  </a:blip>
                  <a:stretch>
                    <a:fillRect/>
                  </a:stretch>
                </pic:blipFill>
                <pic:spPr>
                  <a:xfrm>
                    <a:off x="0" y="0"/>
                    <a:ext cx="1274569" cy="578985"/>
                  </a:xfrm>
                  <a:prstGeom prst="rect">
                    <a:avLst/>
                  </a:prstGeom>
                </pic:spPr>
              </pic:pic>
            </a:graphicData>
          </a:graphic>
        </wp:inline>
      </w:drawing>
    </w:r>
    <w:r>
      <w:ptab w:relativeTo="margin" w:alignment="center" w:leader="none"/>
    </w:r>
    <w:r>
      <w:ptab w:relativeTo="margin" w:alignment="right" w:leader="none"/>
    </w:r>
    <w:r w:rsidRPr="0082019D">
      <w:t>Février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2481" w14:textId="77777777" w:rsidR="00336A59" w:rsidRDefault="00336A59" w:rsidP="00341F52">
      <w:pPr>
        <w:spacing w:after="0" w:line="240" w:lineRule="auto"/>
      </w:pPr>
      <w:r>
        <w:separator/>
      </w:r>
    </w:p>
  </w:footnote>
  <w:footnote w:type="continuationSeparator" w:id="0">
    <w:p w14:paraId="2FF9F6C8" w14:textId="77777777" w:rsidR="00336A59" w:rsidRDefault="00336A59" w:rsidP="00341F52">
      <w:pPr>
        <w:spacing w:after="0" w:line="240" w:lineRule="auto"/>
      </w:pPr>
      <w:r>
        <w:continuationSeparator/>
      </w:r>
    </w:p>
  </w:footnote>
  <w:footnote w:type="continuationNotice" w:id="1">
    <w:p w14:paraId="13083D57" w14:textId="77777777" w:rsidR="00336A59" w:rsidRDefault="00336A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53DC" w14:textId="25E11485" w:rsidR="007F2F38" w:rsidRDefault="007F2F38" w:rsidP="007F2F38">
    <w:pPr>
      <w:pStyle w:val="Header"/>
    </w:pPr>
  </w:p>
  <w:p w14:paraId="4C7509E3" w14:textId="77777777" w:rsidR="004427BA" w:rsidRDefault="004427BA" w:rsidP="007F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61BD" w14:textId="32ACB1C0" w:rsidR="00923BED" w:rsidRDefault="00AB3644">
    <w:pPr>
      <w:pStyle w:val="Header"/>
    </w:pPr>
    <w:r>
      <w:rPr>
        <w:noProof/>
      </w:rPr>
      <w:drawing>
        <wp:inline distT="0" distB="0" distL="0" distR="0" wp14:anchorId="262BE8D9" wp14:editId="228FB168">
          <wp:extent cx="3028950" cy="804355"/>
          <wp:effectExtent l="0" t="0" r="0" b="0"/>
          <wp:docPr id="1522259653" name="Picture 1" descr="Bannière du logo du logiciel Prodigi pour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59653" name="Picture 1" descr="Bannière du logo du logiciel Prodigi pour Windows."/>
                  <pic:cNvPicPr/>
                </pic:nvPicPr>
                <pic:blipFill>
                  <a:blip r:embed="rId1">
                    <a:extLst>
                      <a:ext uri="{28A0092B-C50C-407E-A947-70E740481C1C}">
                        <a14:useLocalDpi xmlns:a14="http://schemas.microsoft.com/office/drawing/2010/main" val="0"/>
                      </a:ext>
                    </a:extLst>
                  </a:blip>
                  <a:stretch>
                    <a:fillRect/>
                  </a:stretch>
                </pic:blipFill>
                <pic:spPr>
                  <a:xfrm>
                    <a:off x="0" y="0"/>
                    <a:ext cx="3056428" cy="8116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071C"/>
    <w:multiLevelType w:val="multilevel"/>
    <w:tmpl w:val="CD9ED4F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4A3347DF"/>
    <w:multiLevelType w:val="hybridMultilevel"/>
    <w:tmpl w:val="52669DA0"/>
    <w:lvl w:ilvl="0" w:tplc="37483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4403561">
    <w:abstractNumId w:val="1"/>
  </w:num>
  <w:num w:numId="2" w16cid:durableId="115129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EB"/>
    <w:rsid w:val="0000221F"/>
    <w:rsid w:val="00010A0A"/>
    <w:rsid w:val="00022A11"/>
    <w:rsid w:val="00022CF3"/>
    <w:rsid w:val="000246AF"/>
    <w:rsid w:val="000300EC"/>
    <w:rsid w:val="00030316"/>
    <w:rsid w:val="00030FAE"/>
    <w:rsid w:val="0003144D"/>
    <w:rsid w:val="00031499"/>
    <w:rsid w:val="000354EC"/>
    <w:rsid w:val="000370FD"/>
    <w:rsid w:val="00037387"/>
    <w:rsid w:val="00037719"/>
    <w:rsid w:val="00040866"/>
    <w:rsid w:val="000711EB"/>
    <w:rsid w:val="000776C8"/>
    <w:rsid w:val="000827DA"/>
    <w:rsid w:val="00084003"/>
    <w:rsid w:val="00084526"/>
    <w:rsid w:val="000901D5"/>
    <w:rsid w:val="000913D4"/>
    <w:rsid w:val="00092348"/>
    <w:rsid w:val="00093859"/>
    <w:rsid w:val="000A007E"/>
    <w:rsid w:val="000A2005"/>
    <w:rsid w:val="000A2370"/>
    <w:rsid w:val="000A40D4"/>
    <w:rsid w:val="000A7BF7"/>
    <w:rsid w:val="000B009A"/>
    <w:rsid w:val="000B3395"/>
    <w:rsid w:val="000B3809"/>
    <w:rsid w:val="000B5A2F"/>
    <w:rsid w:val="000C4589"/>
    <w:rsid w:val="000C6E01"/>
    <w:rsid w:val="000D0714"/>
    <w:rsid w:val="000E29DB"/>
    <w:rsid w:val="000E4722"/>
    <w:rsid w:val="000E619B"/>
    <w:rsid w:val="000F0B2A"/>
    <w:rsid w:val="000F1F24"/>
    <w:rsid w:val="000F4469"/>
    <w:rsid w:val="001019E0"/>
    <w:rsid w:val="00102C85"/>
    <w:rsid w:val="001069B9"/>
    <w:rsid w:val="00106B3C"/>
    <w:rsid w:val="00107F2B"/>
    <w:rsid w:val="001112F6"/>
    <w:rsid w:val="00111592"/>
    <w:rsid w:val="00111B5A"/>
    <w:rsid w:val="00111EF8"/>
    <w:rsid w:val="00115B8A"/>
    <w:rsid w:val="00115D96"/>
    <w:rsid w:val="00123AC2"/>
    <w:rsid w:val="001262D6"/>
    <w:rsid w:val="0013456F"/>
    <w:rsid w:val="001401A9"/>
    <w:rsid w:val="00147B1F"/>
    <w:rsid w:val="0015272A"/>
    <w:rsid w:val="00156154"/>
    <w:rsid w:val="0016524F"/>
    <w:rsid w:val="0016567B"/>
    <w:rsid w:val="00171434"/>
    <w:rsid w:val="001768E6"/>
    <w:rsid w:val="001776F2"/>
    <w:rsid w:val="001800D2"/>
    <w:rsid w:val="001827A3"/>
    <w:rsid w:val="00182BB0"/>
    <w:rsid w:val="0018613A"/>
    <w:rsid w:val="0019265E"/>
    <w:rsid w:val="0019556E"/>
    <w:rsid w:val="00196B8E"/>
    <w:rsid w:val="001A0B28"/>
    <w:rsid w:val="001A132E"/>
    <w:rsid w:val="001A58E7"/>
    <w:rsid w:val="001B178B"/>
    <w:rsid w:val="001B4AFC"/>
    <w:rsid w:val="001D0547"/>
    <w:rsid w:val="001D3FB6"/>
    <w:rsid w:val="001D50E2"/>
    <w:rsid w:val="001D69A4"/>
    <w:rsid w:val="001F00CA"/>
    <w:rsid w:val="001F11E1"/>
    <w:rsid w:val="001F14E6"/>
    <w:rsid w:val="001F2328"/>
    <w:rsid w:val="0020099A"/>
    <w:rsid w:val="00202CFF"/>
    <w:rsid w:val="00203B55"/>
    <w:rsid w:val="0021729F"/>
    <w:rsid w:val="0021773B"/>
    <w:rsid w:val="002343EA"/>
    <w:rsid w:val="00240355"/>
    <w:rsid w:val="00245505"/>
    <w:rsid w:val="0024559B"/>
    <w:rsid w:val="00250DF7"/>
    <w:rsid w:val="002521D0"/>
    <w:rsid w:val="002556B5"/>
    <w:rsid w:val="002608A7"/>
    <w:rsid w:val="00262D71"/>
    <w:rsid w:val="002638AF"/>
    <w:rsid w:val="002716C8"/>
    <w:rsid w:val="00273BD2"/>
    <w:rsid w:val="002811E7"/>
    <w:rsid w:val="002A31C0"/>
    <w:rsid w:val="002A75F6"/>
    <w:rsid w:val="002C2010"/>
    <w:rsid w:val="002C21CD"/>
    <w:rsid w:val="002C78B1"/>
    <w:rsid w:val="002D1B19"/>
    <w:rsid w:val="002E3635"/>
    <w:rsid w:val="0030403A"/>
    <w:rsid w:val="00317775"/>
    <w:rsid w:val="00325CFF"/>
    <w:rsid w:val="00330117"/>
    <w:rsid w:val="00331D9D"/>
    <w:rsid w:val="00336A59"/>
    <w:rsid w:val="00341F52"/>
    <w:rsid w:val="00350003"/>
    <w:rsid w:val="00351184"/>
    <w:rsid w:val="00374A63"/>
    <w:rsid w:val="003825A6"/>
    <w:rsid w:val="00383162"/>
    <w:rsid w:val="003834B9"/>
    <w:rsid w:val="00384697"/>
    <w:rsid w:val="003864A0"/>
    <w:rsid w:val="00387AF9"/>
    <w:rsid w:val="003939A2"/>
    <w:rsid w:val="0039522A"/>
    <w:rsid w:val="003A20BE"/>
    <w:rsid w:val="003A4C02"/>
    <w:rsid w:val="003B0A99"/>
    <w:rsid w:val="003B4954"/>
    <w:rsid w:val="003B5CCB"/>
    <w:rsid w:val="003B73BF"/>
    <w:rsid w:val="003C0FF6"/>
    <w:rsid w:val="003C43EA"/>
    <w:rsid w:val="003D13EA"/>
    <w:rsid w:val="003D1C50"/>
    <w:rsid w:val="003E184D"/>
    <w:rsid w:val="003E28A9"/>
    <w:rsid w:val="003F032F"/>
    <w:rsid w:val="003F5C61"/>
    <w:rsid w:val="003F6702"/>
    <w:rsid w:val="00402DB2"/>
    <w:rsid w:val="00406FE3"/>
    <w:rsid w:val="0041013B"/>
    <w:rsid w:val="00422CCD"/>
    <w:rsid w:val="00424830"/>
    <w:rsid w:val="004319B0"/>
    <w:rsid w:val="00431DB0"/>
    <w:rsid w:val="0043756F"/>
    <w:rsid w:val="004424BF"/>
    <w:rsid w:val="004427BA"/>
    <w:rsid w:val="00442C0B"/>
    <w:rsid w:val="0044540D"/>
    <w:rsid w:val="00457700"/>
    <w:rsid w:val="00465357"/>
    <w:rsid w:val="004662E1"/>
    <w:rsid w:val="00470016"/>
    <w:rsid w:val="004707A3"/>
    <w:rsid w:val="0047529E"/>
    <w:rsid w:val="00475FC8"/>
    <w:rsid w:val="004804B2"/>
    <w:rsid w:val="00480E23"/>
    <w:rsid w:val="00481A6C"/>
    <w:rsid w:val="00482DA6"/>
    <w:rsid w:val="00494ECC"/>
    <w:rsid w:val="004A10B2"/>
    <w:rsid w:val="004A5371"/>
    <w:rsid w:val="004C1771"/>
    <w:rsid w:val="004C1BE0"/>
    <w:rsid w:val="004C3EEB"/>
    <w:rsid w:val="004C59F9"/>
    <w:rsid w:val="004D08CC"/>
    <w:rsid w:val="004D090B"/>
    <w:rsid w:val="004D42BD"/>
    <w:rsid w:val="004E2DB5"/>
    <w:rsid w:val="004E3EA2"/>
    <w:rsid w:val="004E5CE0"/>
    <w:rsid w:val="004E7E04"/>
    <w:rsid w:val="004F3D5B"/>
    <w:rsid w:val="00502E73"/>
    <w:rsid w:val="0050635A"/>
    <w:rsid w:val="00516A8A"/>
    <w:rsid w:val="00523492"/>
    <w:rsid w:val="00526BEA"/>
    <w:rsid w:val="00531B1B"/>
    <w:rsid w:val="00532E6B"/>
    <w:rsid w:val="00553473"/>
    <w:rsid w:val="0055426D"/>
    <w:rsid w:val="0055667F"/>
    <w:rsid w:val="00565A99"/>
    <w:rsid w:val="005810A1"/>
    <w:rsid w:val="005858C1"/>
    <w:rsid w:val="00586DC3"/>
    <w:rsid w:val="00591673"/>
    <w:rsid w:val="00593E7D"/>
    <w:rsid w:val="005A604D"/>
    <w:rsid w:val="005B3273"/>
    <w:rsid w:val="005B591D"/>
    <w:rsid w:val="005B6F56"/>
    <w:rsid w:val="005C4A04"/>
    <w:rsid w:val="005D2FB2"/>
    <w:rsid w:val="005D495D"/>
    <w:rsid w:val="005D5BDF"/>
    <w:rsid w:val="005E242E"/>
    <w:rsid w:val="005E2A9A"/>
    <w:rsid w:val="00600F1B"/>
    <w:rsid w:val="00612579"/>
    <w:rsid w:val="00615386"/>
    <w:rsid w:val="006246BA"/>
    <w:rsid w:val="006429F0"/>
    <w:rsid w:val="00643E4F"/>
    <w:rsid w:val="0064596A"/>
    <w:rsid w:val="0064696D"/>
    <w:rsid w:val="00652046"/>
    <w:rsid w:val="00670FDD"/>
    <w:rsid w:val="00686ACA"/>
    <w:rsid w:val="006878B2"/>
    <w:rsid w:val="0069725E"/>
    <w:rsid w:val="006A1C6C"/>
    <w:rsid w:val="006A3DB0"/>
    <w:rsid w:val="006A48F0"/>
    <w:rsid w:val="006A5C6F"/>
    <w:rsid w:val="006B2413"/>
    <w:rsid w:val="006B3181"/>
    <w:rsid w:val="006B53B6"/>
    <w:rsid w:val="006C052E"/>
    <w:rsid w:val="006C0EC7"/>
    <w:rsid w:val="006C2F82"/>
    <w:rsid w:val="006D5695"/>
    <w:rsid w:val="006E72B6"/>
    <w:rsid w:val="006F1D89"/>
    <w:rsid w:val="006F7482"/>
    <w:rsid w:val="006F7C79"/>
    <w:rsid w:val="0070090D"/>
    <w:rsid w:val="00700A0D"/>
    <w:rsid w:val="00704A36"/>
    <w:rsid w:val="00717793"/>
    <w:rsid w:val="00717A9F"/>
    <w:rsid w:val="00724321"/>
    <w:rsid w:val="00724DA4"/>
    <w:rsid w:val="00733A2A"/>
    <w:rsid w:val="00736003"/>
    <w:rsid w:val="00737187"/>
    <w:rsid w:val="00740E57"/>
    <w:rsid w:val="00745199"/>
    <w:rsid w:val="00753457"/>
    <w:rsid w:val="0075490C"/>
    <w:rsid w:val="00755191"/>
    <w:rsid w:val="007555CE"/>
    <w:rsid w:val="00761B0B"/>
    <w:rsid w:val="00773BD8"/>
    <w:rsid w:val="0077608C"/>
    <w:rsid w:val="007802CB"/>
    <w:rsid w:val="00781E26"/>
    <w:rsid w:val="007939FF"/>
    <w:rsid w:val="00797AAD"/>
    <w:rsid w:val="007A1C6D"/>
    <w:rsid w:val="007A39E5"/>
    <w:rsid w:val="007A6015"/>
    <w:rsid w:val="007B2048"/>
    <w:rsid w:val="007C5788"/>
    <w:rsid w:val="007C5B7A"/>
    <w:rsid w:val="007E1372"/>
    <w:rsid w:val="007E4B1B"/>
    <w:rsid w:val="007E5C11"/>
    <w:rsid w:val="007E5FA9"/>
    <w:rsid w:val="007F1418"/>
    <w:rsid w:val="007F2F38"/>
    <w:rsid w:val="007F58E2"/>
    <w:rsid w:val="00801AF0"/>
    <w:rsid w:val="008103DD"/>
    <w:rsid w:val="00811FAC"/>
    <w:rsid w:val="0082019D"/>
    <w:rsid w:val="008274B4"/>
    <w:rsid w:val="00840C73"/>
    <w:rsid w:val="0084691E"/>
    <w:rsid w:val="00860F56"/>
    <w:rsid w:val="0086112C"/>
    <w:rsid w:val="008668B9"/>
    <w:rsid w:val="0086736F"/>
    <w:rsid w:val="00886CA6"/>
    <w:rsid w:val="0089198C"/>
    <w:rsid w:val="00891B9A"/>
    <w:rsid w:val="008B5E40"/>
    <w:rsid w:val="008C5030"/>
    <w:rsid w:val="008D2E05"/>
    <w:rsid w:val="008D4D93"/>
    <w:rsid w:val="008E4D18"/>
    <w:rsid w:val="008E61A9"/>
    <w:rsid w:val="008F760C"/>
    <w:rsid w:val="009041F2"/>
    <w:rsid w:val="009109FE"/>
    <w:rsid w:val="00921233"/>
    <w:rsid w:val="00921D0A"/>
    <w:rsid w:val="0092221A"/>
    <w:rsid w:val="0092355A"/>
    <w:rsid w:val="00923BED"/>
    <w:rsid w:val="0092637A"/>
    <w:rsid w:val="009326E5"/>
    <w:rsid w:val="00934453"/>
    <w:rsid w:val="009352F5"/>
    <w:rsid w:val="009570C8"/>
    <w:rsid w:val="00957ECD"/>
    <w:rsid w:val="00961ABB"/>
    <w:rsid w:val="009710C4"/>
    <w:rsid w:val="00974F12"/>
    <w:rsid w:val="00975A84"/>
    <w:rsid w:val="00985EC2"/>
    <w:rsid w:val="009A2C06"/>
    <w:rsid w:val="009A3C54"/>
    <w:rsid w:val="009A5DBA"/>
    <w:rsid w:val="009A7772"/>
    <w:rsid w:val="009B0C34"/>
    <w:rsid w:val="009B57E9"/>
    <w:rsid w:val="009D1FC4"/>
    <w:rsid w:val="009D1FCA"/>
    <w:rsid w:val="009D7C34"/>
    <w:rsid w:val="009E1708"/>
    <w:rsid w:val="009E758E"/>
    <w:rsid w:val="009F2141"/>
    <w:rsid w:val="009F2C9D"/>
    <w:rsid w:val="009F3F21"/>
    <w:rsid w:val="00A06EFA"/>
    <w:rsid w:val="00A20ACE"/>
    <w:rsid w:val="00A234AE"/>
    <w:rsid w:val="00A253BE"/>
    <w:rsid w:val="00A53C70"/>
    <w:rsid w:val="00A56881"/>
    <w:rsid w:val="00A56D70"/>
    <w:rsid w:val="00A60D19"/>
    <w:rsid w:val="00A83A64"/>
    <w:rsid w:val="00A85897"/>
    <w:rsid w:val="00A912BB"/>
    <w:rsid w:val="00A97265"/>
    <w:rsid w:val="00AA27E1"/>
    <w:rsid w:val="00AB1024"/>
    <w:rsid w:val="00AB142B"/>
    <w:rsid w:val="00AB3644"/>
    <w:rsid w:val="00AB609B"/>
    <w:rsid w:val="00AD7D09"/>
    <w:rsid w:val="00AE2F37"/>
    <w:rsid w:val="00AE31F9"/>
    <w:rsid w:val="00AF4E36"/>
    <w:rsid w:val="00AF701A"/>
    <w:rsid w:val="00B1037E"/>
    <w:rsid w:val="00B1310B"/>
    <w:rsid w:val="00B23AAB"/>
    <w:rsid w:val="00B30F95"/>
    <w:rsid w:val="00B325DB"/>
    <w:rsid w:val="00B3640F"/>
    <w:rsid w:val="00B50F93"/>
    <w:rsid w:val="00B573CA"/>
    <w:rsid w:val="00B624BE"/>
    <w:rsid w:val="00B63447"/>
    <w:rsid w:val="00B9143D"/>
    <w:rsid w:val="00B91DEB"/>
    <w:rsid w:val="00B94661"/>
    <w:rsid w:val="00BA0EC9"/>
    <w:rsid w:val="00BA61BA"/>
    <w:rsid w:val="00BB20C3"/>
    <w:rsid w:val="00BB6575"/>
    <w:rsid w:val="00BC3B7F"/>
    <w:rsid w:val="00BC4861"/>
    <w:rsid w:val="00BC5C4F"/>
    <w:rsid w:val="00BD3B8E"/>
    <w:rsid w:val="00BD53A7"/>
    <w:rsid w:val="00BE31AE"/>
    <w:rsid w:val="00BE6C4D"/>
    <w:rsid w:val="00C30F74"/>
    <w:rsid w:val="00C33D75"/>
    <w:rsid w:val="00C412AE"/>
    <w:rsid w:val="00C54781"/>
    <w:rsid w:val="00C567D2"/>
    <w:rsid w:val="00C614DE"/>
    <w:rsid w:val="00C72371"/>
    <w:rsid w:val="00C7262B"/>
    <w:rsid w:val="00C75FBF"/>
    <w:rsid w:val="00C77CAE"/>
    <w:rsid w:val="00C77D0F"/>
    <w:rsid w:val="00C77D35"/>
    <w:rsid w:val="00C8234C"/>
    <w:rsid w:val="00C82737"/>
    <w:rsid w:val="00C87106"/>
    <w:rsid w:val="00C9673E"/>
    <w:rsid w:val="00CA2DE5"/>
    <w:rsid w:val="00CB4C63"/>
    <w:rsid w:val="00CB4DA3"/>
    <w:rsid w:val="00CB5CD7"/>
    <w:rsid w:val="00CC46A9"/>
    <w:rsid w:val="00CC4928"/>
    <w:rsid w:val="00CD2568"/>
    <w:rsid w:val="00CE0B7C"/>
    <w:rsid w:val="00CE1A34"/>
    <w:rsid w:val="00CE2E34"/>
    <w:rsid w:val="00CE5D08"/>
    <w:rsid w:val="00CE6BCB"/>
    <w:rsid w:val="00CF22C7"/>
    <w:rsid w:val="00CF52C8"/>
    <w:rsid w:val="00D0460E"/>
    <w:rsid w:val="00D10E3B"/>
    <w:rsid w:val="00D11C62"/>
    <w:rsid w:val="00D2660E"/>
    <w:rsid w:val="00D32CC7"/>
    <w:rsid w:val="00D40F7A"/>
    <w:rsid w:val="00D45575"/>
    <w:rsid w:val="00D57D49"/>
    <w:rsid w:val="00D623AF"/>
    <w:rsid w:val="00D62707"/>
    <w:rsid w:val="00D66491"/>
    <w:rsid w:val="00D72FC9"/>
    <w:rsid w:val="00D733DE"/>
    <w:rsid w:val="00D82DF3"/>
    <w:rsid w:val="00D87745"/>
    <w:rsid w:val="00D96295"/>
    <w:rsid w:val="00DA0F5D"/>
    <w:rsid w:val="00DA6C0A"/>
    <w:rsid w:val="00DB7D00"/>
    <w:rsid w:val="00DC3D41"/>
    <w:rsid w:val="00DC64DD"/>
    <w:rsid w:val="00DE5DB7"/>
    <w:rsid w:val="00DE6F4E"/>
    <w:rsid w:val="00DF2A2F"/>
    <w:rsid w:val="00DF56D7"/>
    <w:rsid w:val="00E0205A"/>
    <w:rsid w:val="00E0442D"/>
    <w:rsid w:val="00E241BA"/>
    <w:rsid w:val="00E27F24"/>
    <w:rsid w:val="00E43DF7"/>
    <w:rsid w:val="00E5230C"/>
    <w:rsid w:val="00E74CC5"/>
    <w:rsid w:val="00E80224"/>
    <w:rsid w:val="00E96318"/>
    <w:rsid w:val="00E97D3E"/>
    <w:rsid w:val="00EB49A4"/>
    <w:rsid w:val="00EC63AB"/>
    <w:rsid w:val="00ED0256"/>
    <w:rsid w:val="00ED2ECC"/>
    <w:rsid w:val="00ED3B1A"/>
    <w:rsid w:val="00EE7CC3"/>
    <w:rsid w:val="00EF06A2"/>
    <w:rsid w:val="00EF1B40"/>
    <w:rsid w:val="00EF287F"/>
    <w:rsid w:val="00EF304F"/>
    <w:rsid w:val="00EF39B1"/>
    <w:rsid w:val="00F02177"/>
    <w:rsid w:val="00F02F6C"/>
    <w:rsid w:val="00F0492D"/>
    <w:rsid w:val="00F06AE8"/>
    <w:rsid w:val="00F13121"/>
    <w:rsid w:val="00F14DA1"/>
    <w:rsid w:val="00F16CE3"/>
    <w:rsid w:val="00F2446B"/>
    <w:rsid w:val="00F25DCB"/>
    <w:rsid w:val="00F30F8F"/>
    <w:rsid w:val="00F43AF6"/>
    <w:rsid w:val="00F45B03"/>
    <w:rsid w:val="00F47328"/>
    <w:rsid w:val="00F4739B"/>
    <w:rsid w:val="00F66E1C"/>
    <w:rsid w:val="00F66E49"/>
    <w:rsid w:val="00F75840"/>
    <w:rsid w:val="00F80504"/>
    <w:rsid w:val="00F816D8"/>
    <w:rsid w:val="00F846A5"/>
    <w:rsid w:val="00F85DFE"/>
    <w:rsid w:val="00F90303"/>
    <w:rsid w:val="00F949F1"/>
    <w:rsid w:val="00FA423F"/>
    <w:rsid w:val="00FB00F5"/>
    <w:rsid w:val="00FC7E33"/>
    <w:rsid w:val="00FD2295"/>
    <w:rsid w:val="00FE2BD4"/>
    <w:rsid w:val="00FE34AE"/>
    <w:rsid w:val="00FE52CA"/>
    <w:rsid w:val="00FE6C7F"/>
    <w:rsid w:val="00FF3D14"/>
    <w:rsid w:val="00FF572B"/>
    <w:rsid w:val="033D3C43"/>
    <w:rsid w:val="07CDB301"/>
    <w:rsid w:val="098281C2"/>
    <w:rsid w:val="0A234AB1"/>
    <w:rsid w:val="0BBB8041"/>
    <w:rsid w:val="109E263D"/>
    <w:rsid w:val="13C316AB"/>
    <w:rsid w:val="1458E858"/>
    <w:rsid w:val="18033E60"/>
    <w:rsid w:val="1A994CDE"/>
    <w:rsid w:val="1C309C4A"/>
    <w:rsid w:val="1D275CD5"/>
    <w:rsid w:val="1DB0977B"/>
    <w:rsid w:val="1E4A49D0"/>
    <w:rsid w:val="2047B617"/>
    <w:rsid w:val="24845EAF"/>
    <w:rsid w:val="2536E52E"/>
    <w:rsid w:val="2596D1FB"/>
    <w:rsid w:val="265780D7"/>
    <w:rsid w:val="26DE3835"/>
    <w:rsid w:val="2D57B18A"/>
    <w:rsid w:val="388927BB"/>
    <w:rsid w:val="39CE139A"/>
    <w:rsid w:val="3B5AF1F7"/>
    <w:rsid w:val="3DC1B0E6"/>
    <w:rsid w:val="3F337EBA"/>
    <w:rsid w:val="421553C6"/>
    <w:rsid w:val="42C9EE8C"/>
    <w:rsid w:val="440539FE"/>
    <w:rsid w:val="44345448"/>
    <w:rsid w:val="4709C686"/>
    <w:rsid w:val="51342638"/>
    <w:rsid w:val="52C64D2E"/>
    <w:rsid w:val="53EE6359"/>
    <w:rsid w:val="5433E639"/>
    <w:rsid w:val="572699F5"/>
    <w:rsid w:val="5C1E9A25"/>
    <w:rsid w:val="5DF5D602"/>
    <w:rsid w:val="5F057650"/>
    <w:rsid w:val="62F4798C"/>
    <w:rsid w:val="62FAFAFE"/>
    <w:rsid w:val="69488FED"/>
    <w:rsid w:val="6DFF49A8"/>
    <w:rsid w:val="6E044ADB"/>
    <w:rsid w:val="6EB8A9D9"/>
    <w:rsid w:val="70246DE9"/>
    <w:rsid w:val="7160698B"/>
    <w:rsid w:val="716CBD75"/>
    <w:rsid w:val="735AD404"/>
    <w:rsid w:val="73B88930"/>
    <w:rsid w:val="764470A9"/>
    <w:rsid w:val="7672000D"/>
    <w:rsid w:val="7786665A"/>
    <w:rsid w:val="79CCB2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242A8"/>
  <w15:chartTrackingRefBased/>
  <w15:docId w15:val="{B5C72A5D-FCA8-4C2A-AAAC-457A93E5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paragraph" w:styleId="Heading1">
    <w:name w:val="heading 1"/>
    <w:basedOn w:val="Normal"/>
    <w:next w:val="Normal"/>
    <w:link w:val="Heading1Char"/>
    <w:uiPriority w:val="9"/>
    <w:qFormat/>
    <w:rsid w:val="00071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1EB"/>
    <w:rPr>
      <w:rFonts w:eastAsiaTheme="majorEastAsia" w:cstheme="majorBidi"/>
      <w:color w:val="272727" w:themeColor="text1" w:themeTint="D8"/>
    </w:rPr>
  </w:style>
  <w:style w:type="paragraph" w:styleId="Title">
    <w:name w:val="Title"/>
    <w:basedOn w:val="Normal"/>
    <w:next w:val="Normal"/>
    <w:link w:val="TitleChar"/>
    <w:uiPriority w:val="10"/>
    <w:qFormat/>
    <w:rsid w:val="00071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1EB"/>
    <w:pPr>
      <w:spacing w:before="160"/>
      <w:jc w:val="center"/>
    </w:pPr>
    <w:rPr>
      <w:i/>
      <w:iCs/>
      <w:color w:val="404040" w:themeColor="text1" w:themeTint="BF"/>
    </w:rPr>
  </w:style>
  <w:style w:type="character" w:customStyle="1" w:styleId="QuoteChar">
    <w:name w:val="Quote Char"/>
    <w:basedOn w:val="DefaultParagraphFont"/>
    <w:link w:val="Quote"/>
    <w:uiPriority w:val="29"/>
    <w:rsid w:val="000711EB"/>
    <w:rPr>
      <w:i/>
      <w:iCs/>
      <w:color w:val="404040" w:themeColor="text1" w:themeTint="BF"/>
    </w:rPr>
  </w:style>
  <w:style w:type="paragraph" w:styleId="ListParagraph">
    <w:name w:val="List Paragraph"/>
    <w:basedOn w:val="Normal"/>
    <w:uiPriority w:val="34"/>
    <w:qFormat/>
    <w:rsid w:val="000711EB"/>
    <w:pPr>
      <w:ind w:left="720"/>
      <w:contextualSpacing/>
    </w:pPr>
  </w:style>
  <w:style w:type="character" w:styleId="IntenseEmphasis">
    <w:name w:val="Intense Emphasis"/>
    <w:basedOn w:val="DefaultParagraphFont"/>
    <w:uiPriority w:val="21"/>
    <w:qFormat/>
    <w:rsid w:val="000711EB"/>
    <w:rPr>
      <w:i/>
      <w:iCs/>
      <w:color w:val="0F4761" w:themeColor="accent1" w:themeShade="BF"/>
    </w:rPr>
  </w:style>
  <w:style w:type="paragraph" w:styleId="IntenseQuote">
    <w:name w:val="Intense Quote"/>
    <w:basedOn w:val="Normal"/>
    <w:next w:val="Normal"/>
    <w:link w:val="IntenseQuoteChar"/>
    <w:uiPriority w:val="30"/>
    <w:qFormat/>
    <w:rsid w:val="00071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1EB"/>
    <w:rPr>
      <w:i/>
      <w:iCs/>
      <w:color w:val="0F4761" w:themeColor="accent1" w:themeShade="BF"/>
    </w:rPr>
  </w:style>
  <w:style w:type="character" w:styleId="IntenseReference">
    <w:name w:val="Intense Reference"/>
    <w:basedOn w:val="DefaultParagraphFont"/>
    <w:uiPriority w:val="32"/>
    <w:qFormat/>
    <w:rsid w:val="000711EB"/>
    <w:rPr>
      <w:b/>
      <w:bCs/>
      <w:smallCaps/>
      <w:color w:val="0F4761" w:themeColor="accent1" w:themeShade="BF"/>
      <w:spacing w:val="5"/>
    </w:rPr>
  </w:style>
  <w:style w:type="table" w:styleId="TableGrid">
    <w:name w:val="Table Grid"/>
    <w:basedOn w:val="TableNormal"/>
    <w:uiPriority w:val="39"/>
    <w:rsid w:val="0002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F52"/>
  </w:style>
  <w:style w:type="paragraph" w:styleId="Footer">
    <w:name w:val="footer"/>
    <w:basedOn w:val="Normal"/>
    <w:link w:val="FooterChar"/>
    <w:uiPriority w:val="99"/>
    <w:unhideWhenUsed/>
    <w:rsid w:val="00341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F52"/>
  </w:style>
  <w:style w:type="character" w:styleId="Hyperlink">
    <w:name w:val="Hyperlink"/>
    <w:basedOn w:val="DefaultParagraphFont"/>
    <w:uiPriority w:val="99"/>
    <w:unhideWhenUsed/>
    <w:rsid w:val="00CB5CD7"/>
    <w:rPr>
      <w:color w:val="467886" w:themeColor="hyperlink"/>
      <w:u w:val="single"/>
    </w:rPr>
  </w:style>
  <w:style w:type="character" w:styleId="UnresolvedMention">
    <w:name w:val="Unresolved Mention"/>
    <w:basedOn w:val="DefaultParagraphFont"/>
    <w:uiPriority w:val="99"/>
    <w:semiHidden/>
    <w:unhideWhenUsed/>
    <w:rsid w:val="00CB5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079">
      <w:bodyDiv w:val="1"/>
      <w:marLeft w:val="0"/>
      <w:marRight w:val="0"/>
      <w:marTop w:val="0"/>
      <w:marBottom w:val="0"/>
      <w:divBdr>
        <w:top w:val="none" w:sz="0" w:space="0" w:color="auto"/>
        <w:left w:val="none" w:sz="0" w:space="0" w:color="auto"/>
        <w:bottom w:val="none" w:sz="0" w:space="0" w:color="auto"/>
        <w:right w:val="none" w:sz="0" w:space="0" w:color="auto"/>
      </w:divBdr>
    </w:div>
    <w:div w:id="365250978">
      <w:bodyDiv w:val="1"/>
      <w:marLeft w:val="0"/>
      <w:marRight w:val="0"/>
      <w:marTop w:val="0"/>
      <w:marBottom w:val="0"/>
      <w:divBdr>
        <w:top w:val="none" w:sz="0" w:space="0" w:color="auto"/>
        <w:left w:val="none" w:sz="0" w:space="0" w:color="auto"/>
        <w:bottom w:val="none" w:sz="0" w:space="0" w:color="auto"/>
        <w:right w:val="none" w:sz="0" w:space="0" w:color="auto"/>
      </w:divBdr>
    </w:div>
    <w:div w:id="439645773">
      <w:bodyDiv w:val="1"/>
      <w:marLeft w:val="0"/>
      <w:marRight w:val="0"/>
      <w:marTop w:val="0"/>
      <w:marBottom w:val="0"/>
      <w:divBdr>
        <w:top w:val="none" w:sz="0" w:space="0" w:color="auto"/>
        <w:left w:val="none" w:sz="0" w:space="0" w:color="auto"/>
        <w:bottom w:val="none" w:sz="0" w:space="0" w:color="auto"/>
        <w:right w:val="none" w:sz="0" w:space="0" w:color="auto"/>
      </w:divBdr>
    </w:div>
    <w:div w:id="74025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forms.gle/dgzAk9n23yVvksaF9"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2A120-93DA-4312-9F6E-3A6E52F00024}">
  <ds:schemaRefs>
    <ds:schemaRef ds:uri="http://schemas.microsoft.com/sharepoint/v3/contenttype/forms"/>
  </ds:schemaRefs>
</ds:datastoreItem>
</file>

<file path=customXml/itemProps2.xml><?xml version="1.0" encoding="utf-8"?>
<ds:datastoreItem xmlns:ds="http://schemas.openxmlformats.org/officeDocument/2006/customXml" ds:itemID="{55B5C478-0DF6-4BB0-BBD9-F117E0181EE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3.xml><?xml version="1.0" encoding="utf-8"?>
<ds:datastoreItem xmlns:ds="http://schemas.openxmlformats.org/officeDocument/2006/customXml" ds:itemID="{2A004E94-9CEA-4016-AC34-47A668D09477}">
  <ds:schemaRefs>
    <ds:schemaRef ds:uri="http://schemas.openxmlformats.org/officeDocument/2006/bibliography"/>
  </ds:schemaRefs>
</ds:datastoreItem>
</file>

<file path=customXml/itemProps4.xml><?xml version="1.0" encoding="utf-8"?>
<ds:datastoreItem xmlns:ds="http://schemas.openxmlformats.org/officeDocument/2006/customXml" ds:itemID="{2C32BF92-2210-42A4-BF42-7A49909FB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1116</Words>
  <Characters>5962</Characters>
  <Application>Microsoft Office Word</Application>
  <DocSecurity>0</DocSecurity>
  <Lines>152</Lines>
  <Paragraphs>94</Paragraphs>
  <ScaleCrop>false</ScaleCrop>
  <Company/>
  <LinksUpToDate>false</LinksUpToDate>
  <CharactersWithSpaces>6984</CharactersWithSpaces>
  <SharedDoc>false</SharedDoc>
  <HLinks>
    <vt:vector size="6" baseType="variant">
      <vt:variant>
        <vt:i4>6881393</vt:i4>
      </vt:variant>
      <vt:variant>
        <vt:i4>0</vt:i4>
      </vt:variant>
      <vt:variant>
        <vt:i4>0</vt:i4>
      </vt:variant>
      <vt:variant>
        <vt:i4>5</vt:i4>
      </vt:variant>
      <vt:variant>
        <vt:lpwstr>https://forms.gle/dgzAk9n23yVvksaF9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2</cp:revision>
  <dcterms:created xsi:type="dcterms:W3CDTF">2026-08-13T14:23:00Z</dcterms:created>
  <dcterms:modified xsi:type="dcterms:W3CDTF">2026-08-13T14:23:00Z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7acd0a4c-638f-4530-8bf8-f43b901604b2</vt:lpwstr>
  </property>
  <property fmtid="{D5CDD505-2E9C-101B-9397-08002B2CF9AE}" pid="3" name="ContentTypeId">
    <vt:lpwstr>0x0101009ECEA87C98C5B04EBAD09116B7999055</vt:lpwstr>
  </property>
  <property fmtid="{D5CDD505-2E9C-101B-9397-08002B2CF9AE}" pid="4" name="MediaServiceImageTags">
    <vt:lpwstr/>
  </property>
  <property fmtid="{D5CDD505-2E9C-101B-9397-08002B2CF9AE}" pid="5" name="docLang">
    <vt:lpwstr>fr</vt:lpwstr>
  </property>
</Properties>
</file>