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117A1" w14:textId="77777777" w:rsidR="00614F3F" w:rsidRPr="00614F3F" w:rsidRDefault="00614F3F" w:rsidP="00614F3F">
      <w:r w:rsidRPr="00614F3F">
        <w:rPr>
          <w:lang w:val="en-US"/>
        </w:rPr>
        <w:t>Release Notes Monarch 2.0</w:t>
      </w:r>
      <w:r w:rsidRPr="00614F3F">
        <w:t> </w:t>
      </w:r>
    </w:p>
    <w:p w14:paraId="07F43D34" w14:textId="77777777" w:rsidR="00614F3F" w:rsidRPr="00614F3F" w:rsidRDefault="00614F3F" w:rsidP="00614F3F">
      <w:r w:rsidRPr="00614F3F">
        <w:rPr>
          <w:lang w:val="en-US"/>
        </w:rPr>
        <w:t>General</w:t>
      </w:r>
      <w:r w:rsidRPr="00614F3F">
        <w:t> </w:t>
      </w:r>
    </w:p>
    <w:p w14:paraId="3FDCB2D5" w14:textId="77777777" w:rsidR="00614F3F" w:rsidRPr="00614F3F" w:rsidRDefault="00614F3F" w:rsidP="00614F3F">
      <w:pPr>
        <w:numPr>
          <w:ilvl w:val="0"/>
          <w:numId w:val="1"/>
        </w:numPr>
        <w:rPr>
          <w:lang w:val="en-US"/>
        </w:rPr>
      </w:pPr>
      <w:r w:rsidRPr="00614F3F">
        <w:rPr>
          <w:lang w:val="en-US"/>
        </w:rPr>
        <w:t>Exam mode is now available to limit </w:t>
      </w:r>
      <w:proofErr w:type="gramStart"/>
      <w:r w:rsidRPr="00614F3F">
        <w:rPr>
          <w:lang w:val="en-US"/>
        </w:rPr>
        <w:t>access</w:t>
      </w:r>
      <w:proofErr w:type="gramEnd"/>
      <w:r w:rsidRPr="00614F3F">
        <w:rPr>
          <w:lang w:val="en-US"/>
        </w:rPr>
        <w:t> certain apps or settings. </w:t>
      </w:r>
    </w:p>
    <w:p w14:paraId="10C55F09" w14:textId="77777777" w:rsidR="00614F3F" w:rsidRPr="00614F3F" w:rsidRDefault="00614F3F" w:rsidP="00614F3F">
      <w:pPr>
        <w:numPr>
          <w:ilvl w:val="0"/>
          <w:numId w:val="2"/>
        </w:numPr>
        <w:rPr>
          <w:lang w:val="en-US"/>
        </w:rPr>
      </w:pPr>
      <w:r w:rsidRPr="00614F3F">
        <w:rPr>
          <w:lang w:val="en-US"/>
        </w:rPr>
        <w:t>Users on a factory monarch will now be prompted on first boot to set a device </w:t>
      </w:r>
      <w:proofErr w:type="gramStart"/>
      <w:r w:rsidRPr="00614F3F">
        <w:rPr>
          <w:lang w:val="en-US"/>
        </w:rPr>
        <w:t>password,</w:t>
      </w:r>
      <w:proofErr w:type="gramEnd"/>
      <w:r w:rsidRPr="00614F3F">
        <w:rPr>
          <w:lang w:val="en-US"/>
        </w:rPr>
        <w:t> they can opt to skip this step if they wish. </w:t>
      </w:r>
    </w:p>
    <w:p w14:paraId="7EDBA4F2" w14:textId="77777777" w:rsidR="00614F3F" w:rsidRPr="00614F3F" w:rsidRDefault="00614F3F" w:rsidP="00614F3F">
      <w:proofErr w:type="spellStart"/>
      <w:r w:rsidRPr="00614F3F">
        <w:rPr>
          <w:lang w:val="en-US"/>
        </w:rPr>
        <w:t>KeyDrive</w:t>
      </w:r>
      <w:proofErr w:type="spellEnd"/>
      <w:r w:rsidRPr="00614F3F">
        <w:t> </w:t>
      </w:r>
    </w:p>
    <w:p w14:paraId="4B53DF75" w14:textId="77777777" w:rsidR="00614F3F" w:rsidRPr="00614F3F" w:rsidRDefault="00614F3F" w:rsidP="00614F3F">
      <w:pPr>
        <w:numPr>
          <w:ilvl w:val="0"/>
          <w:numId w:val="3"/>
        </w:numPr>
        <w:rPr>
          <w:lang w:val="en-US"/>
        </w:rPr>
      </w:pPr>
      <w:r w:rsidRPr="00614F3F">
        <w:rPr>
          <w:lang w:val="en-US"/>
        </w:rPr>
        <w:t>Added support for sharing files, with the ability to modify file access permissions. </w:t>
      </w:r>
    </w:p>
    <w:p w14:paraId="6BB07BF8" w14:textId="77777777" w:rsidR="00614F3F" w:rsidRPr="00614F3F" w:rsidRDefault="00614F3F" w:rsidP="00614F3F">
      <w:pPr>
        <w:numPr>
          <w:ilvl w:val="0"/>
          <w:numId w:val="4"/>
        </w:numPr>
        <w:rPr>
          <w:lang w:val="en-US"/>
        </w:rPr>
      </w:pPr>
      <w:r w:rsidRPr="00614F3F">
        <w:rPr>
          <w:lang w:val="en-US"/>
        </w:rPr>
        <w:t>Files shared with you now appear in a new Shared with me section in the file manager, and you can open them directly for easier collaboration. </w:t>
      </w:r>
    </w:p>
    <w:p w14:paraId="6C90CB95" w14:textId="77777777" w:rsidR="00614F3F" w:rsidRPr="00614F3F" w:rsidRDefault="00614F3F" w:rsidP="00614F3F">
      <w:proofErr w:type="spellStart"/>
      <w:r w:rsidRPr="00614F3F">
        <w:rPr>
          <w:lang w:val="en-US"/>
        </w:rPr>
        <w:t>KeyMath</w:t>
      </w:r>
      <w:proofErr w:type="spellEnd"/>
      <w:r w:rsidRPr="00614F3F">
        <w:t> </w:t>
      </w:r>
    </w:p>
    <w:p w14:paraId="09DF01F4" w14:textId="77777777" w:rsidR="00614F3F" w:rsidRPr="00614F3F" w:rsidRDefault="00614F3F" w:rsidP="00614F3F">
      <w:pPr>
        <w:numPr>
          <w:ilvl w:val="0"/>
          <w:numId w:val="5"/>
        </w:numPr>
        <w:rPr>
          <w:lang w:val="en-US"/>
        </w:rPr>
      </w:pPr>
      <w:r w:rsidRPr="00614F3F">
        <w:rPr>
          <w:lang w:val="en-US"/>
        </w:rPr>
        <w:t>Complete redesign of the graph viewer </w:t>
      </w:r>
    </w:p>
    <w:p w14:paraId="4B5A93A1" w14:textId="77777777" w:rsidR="00614F3F" w:rsidRPr="00614F3F" w:rsidRDefault="00614F3F" w:rsidP="00614F3F">
      <w:pPr>
        <w:numPr>
          <w:ilvl w:val="0"/>
          <w:numId w:val="6"/>
        </w:numPr>
        <w:rPr>
          <w:lang w:val="en-US"/>
        </w:rPr>
      </w:pPr>
      <w:proofErr w:type="gramStart"/>
      <w:r w:rsidRPr="00614F3F">
        <w:rPr>
          <w:lang w:val="en-US"/>
        </w:rPr>
        <w:t>Single-tap</w:t>
      </w:r>
      <w:proofErr w:type="gramEnd"/>
      <w:r w:rsidRPr="00614F3F">
        <w:rPr>
          <w:lang w:val="en-US"/>
        </w:rPr>
        <w:t> a curve to select it and view its function in Braille. </w:t>
      </w:r>
    </w:p>
    <w:p w14:paraId="6CDE64D9" w14:textId="77777777" w:rsidR="00614F3F" w:rsidRPr="00614F3F" w:rsidRDefault="00614F3F" w:rsidP="00614F3F">
      <w:pPr>
        <w:numPr>
          <w:ilvl w:val="0"/>
          <w:numId w:val="7"/>
        </w:numPr>
        <w:rPr>
          <w:lang w:val="en-US"/>
        </w:rPr>
      </w:pPr>
      <w:r w:rsidRPr="00614F3F">
        <w:rPr>
          <w:lang w:val="en-US"/>
        </w:rPr>
        <w:t>Use new shortcuts to change the selected curve’s style or audibly trace it. </w:t>
      </w:r>
    </w:p>
    <w:p w14:paraId="2ACFBF1C" w14:textId="77777777" w:rsidR="00614F3F" w:rsidRPr="00614F3F" w:rsidRDefault="00614F3F" w:rsidP="00614F3F">
      <w:pPr>
        <w:numPr>
          <w:ilvl w:val="0"/>
          <w:numId w:val="8"/>
        </w:numPr>
        <w:rPr>
          <w:lang w:val="en-US"/>
        </w:rPr>
      </w:pPr>
      <w:r w:rsidRPr="00614F3F">
        <w:rPr>
          <w:lang w:val="en-US"/>
        </w:rPr>
        <w:t>Hatch (tick) marks are now shown on the axes. </w:t>
      </w:r>
    </w:p>
    <w:p w14:paraId="7EE36CC2" w14:textId="77777777" w:rsidR="00614F3F" w:rsidRPr="00614F3F" w:rsidRDefault="00614F3F" w:rsidP="00614F3F">
      <w:pPr>
        <w:numPr>
          <w:ilvl w:val="0"/>
          <w:numId w:val="9"/>
        </w:numPr>
        <w:rPr>
          <w:lang w:val="en-US"/>
        </w:rPr>
      </w:pPr>
      <w:r w:rsidRPr="00614F3F">
        <w:rPr>
          <w:lang w:val="en-US"/>
        </w:rPr>
        <w:t>Axis steps are now labeled in Braille beneath the hatch marks and zooming in or out automatically adjusts the step scale. </w:t>
      </w:r>
    </w:p>
    <w:p w14:paraId="75D05BA3" w14:textId="77777777" w:rsidR="00614F3F" w:rsidRPr="00614F3F" w:rsidRDefault="00614F3F" w:rsidP="00614F3F">
      <w:pPr>
        <w:numPr>
          <w:ilvl w:val="0"/>
          <w:numId w:val="10"/>
        </w:numPr>
        <w:rPr>
          <w:lang w:val="en-US"/>
        </w:rPr>
      </w:pPr>
      <w:r w:rsidRPr="00614F3F">
        <w:rPr>
          <w:lang w:val="en-US"/>
        </w:rPr>
        <w:t>Point coordinates now include a halo to distinguish them from intersecting curves. </w:t>
      </w:r>
    </w:p>
    <w:p w14:paraId="55588482" w14:textId="77777777" w:rsidR="00614F3F" w:rsidRPr="00614F3F" w:rsidRDefault="00614F3F" w:rsidP="00614F3F">
      <w:pPr>
        <w:numPr>
          <w:ilvl w:val="0"/>
          <w:numId w:val="11"/>
        </w:numPr>
        <w:rPr>
          <w:lang w:val="en-US"/>
        </w:rPr>
      </w:pPr>
      <w:r w:rsidRPr="00614F3F">
        <w:rPr>
          <w:lang w:val="en-US"/>
        </w:rPr>
        <w:t>Lines that follow an axis now cause that axis to appear doubled. </w:t>
      </w:r>
    </w:p>
    <w:p w14:paraId="3FE058A7" w14:textId="77777777" w:rsidR="00614F3F" w:rsidRPr="00614F3F" w:rsidRDefault="00614F3F" w:rsidP="00614F3F">
      <w:pPr>
        <w:numPr>
          <w:ilvl w:val="0"/>
          <w:numId w:val="12"/>
        </w:numPr>
        <w:rPr>
          <w:lang w:val="en-US"/>
        </w:rPr>
      </w:pPr>
      <w:r w:rsidRPr="00614F3F">
        <w:rPr>
          <w:lang w:val="en-US"/>
        </w:rPr>
        <w:t>Axes are now labeled in Braille and can be renamed. </w:t>
      </w:r>
    </w:p>
    <w:p w14:paraId="1CB5C7F3" w14:textId="77777777" w:rsidR="00614F3F" w:rsidRPr="00614F3F" w:rsidRDefault="00614F3F" w:rsidP="00614F3F">
      <w:pPr>
        <w:numPr>
          <w:ilvl w:val="0"/>
          <w:numId w:val="13"/>
        </w:numPr>
        <w:rPr>
          <w:lang w:val="en-US"/>
        </w:rPr>
      </w:pPr>
      <w:r w:rsidRPr="00614F3F">
        <w:rPr>
          <w:lang w:val="en-US"/>
        </w:rPr>
        <w:t>New shortcut to quickly toggle math output between decimal and fractional formats. </w:t>
      </w:r>
    </w:p>
    <w:p w14:paraId="04C4817C" w14:textId="77777777" w:rsidR="00614F3F" w:rsidRPr="00614F3F" w:rsidRDefault="00614F3F" w:rsidP="00614F3F">
      <w:pPr>
        <w:numPr>
          <w:ilvl w:val="0"/>
          <w:numId w:val="14"/>
        </w:numPr>
        <w:rPr>
          <w:lang w:val="en-US"/>
        </w:rPr>
      </w:pPr>
      <w:r w:rsidRPr="00614F3F">
        <w:rPr>
          <w:lang w:val="en-US"/>
        </w:rPr>
        <w:t>A Search bar is now available in the math symbol selector menu. </w:t>
      </w:r>
    </w:p>
    <w:p w14:paraId="01A81B1D" w14:textId="77777777" w:rsidR="00614F3F" w:rsidRPr="00614F3F" w:rsidRDefault="00614F3F" w:rsidP="00614F3F">
      <w:r w:rsidRPr="00614F3F">
        <w:rPr>
          <w:lang w:val="en-US"/>
        </w:rPr>
        <w:t>Tactile Viewer</w:t>
      </w:r>
      <w:r w:rsidRPr="00614F3F">
        <w:t> </w:t>
      </w:r>
    </w:p>
    <w:p w14:paraId="2924C954" w14:textId="77777777" w:rsidR="00614F3F" w:rsidRPr="00614F3F" w:rsidRDefault="00614F3F" w:rsidP="00614F3F">
      <w:pPr>
        <w:numPr>
          <w:ilvl w:val="0"/>
          <w:numId w:val="15"/>
        </w:numPr>
        <w:rPr>
          <w:lang w:val="en-US"/>
        </w:rPr>
      </w:pPr>
      <w:r w:rsidRPr="00614F3F">
        <w:rPr>
          <w:lang w:val="en-US"/>
        </w:rPr>
        <w:t>SVG files are now supported. </w:t>
      </w:r>
    </w:p>
    <w:p w14:paraId="034C724A" w14:textId="77777777" w:rsidR="00614F3F" w:rsidRPr="00614F3F" w:rsidRDefault="00614F3F" w:rsidP="00614F3F">
      <w:pPr>
        <w:numPr>
          <w:ilvl w:val="0"/>
          <w:numId w:val="16"/>
        </w:numPr>
        <w:rPr>
          <w:lang w:val="en-US"/>
        </w:rPr>
      </w:pPr>
      <w:r w:rsidRPr="00614F3F">
        <w:rPr>
          <w:lang w:val="en-US"/>
        </w:rPr>
        <w:t>New shortcut Describe with AI. This shortcut will give a general description of the image and populate it with hidden annotations you can tap to get more info on a specific section. </w:t>
      </w:r>
    </w:p>
    <w:p w14:paraId="26C92689" w14:textId="77777777" w:rsidR="00614F3F" w:rsidRPr="00614F3F" w:rsidRDefault="00614F3F" w:rsidP="00614F3F">
      <w:pPr>
        <w:numPr>
          <w:ilvl w:val="0"/>
          <w:numId w:val="17"/>
        </w:numPr>
        <w:rPr>
          <w:lang w:val="en-US"/>
        </w:rPr>
      </w:pPr>
      <w:r w:rsidRPr="00614F3F">
        <w:rPr>
          <w:lang w:val="en-US"/>
        </w:rPr>
        <w:lastRenderedPageBreak/>
        <w:t>New shortcut Call out Annotations. This shortcut will help you find annotations in an image. </w:t>
      </w:r>
    </w:p>
    <w:p w14:paraId="0DD826F6" w14:textId="77777777" w:rsidR="00614F3F" w:rsidRPr="00614F3F" w:rsidRDefault="00614F3F" w:rsidP="00614F3F">
      <w:pPr>
        <w:numPr>
          <w:ilvl w:val="0"/>
          <w:numId w:val="18"/>
        </w:numPr>
        <w:rPr>
          <w:lang w:val="en-US"/>
        </w:rPr>
      </w:pPr>
      <w:r w:rsidRPr="00614F3F">
        <w:rPr>
          <w:lang w:val="en-US"/>
        </w:rPr>
        <w:t>PDFs now offer 9 levels of zoom. Braille is only shown at Standard level (level 4) onwards and this is indicated through a sound being played. </w:t>
      </w:r>
    </w:p>
    <w:p w14:paraId="385B5B49" w14:textId="77777777" w:rsidR="00614F3F" w:rsidRPr="00614F3F" w:rsidRDefault="00614F3F" w:rsidP="00614F3F">
      <w:pPr>
        <w:numPr>
          <w:ilvl w:val="0"/>
          <w:numId w:val="19"/>
        </w:numPr>
        <w:rPr>
          <w:lang w:val="en-US"/>
        </w:rPr>
      </w:pPr>
      <w:r w:rsidRPr="00614F3F">
        <w:rPr>
          <w:lang w:val="en-US"/>
        </w:rPr>
        <w:t>You can Quick zoom by long pressing the zoom buttons. </w:t>
      </w:r>
    </w:p>
    <w:p w14:paraId="23C9CC49" w14:textId="77777777" w:rsidR="00614F3F" w:rsidRPr="00614F3F" w:rsidRDefault="00614F3F" w:rsidP="00614F3F">
      <w:pPr>
        <w:numPr>
          <w:ilvl w:val="0"/>
          <w:numId w:val="20"/>
        </w:numPr>
        <w:rPr>
          <w:lang w:val="en-US"/>
        </w:rPr>
      </w:pPr>
      <w:r w:rsidRPr="00614F3F">
        <w:rPr>
          <w:lang w:val="en-US"/>
        </w:rPr>
        <w:t>Edge detection filter. This filter will be automatically applied to non-pdf images, but is toggleable on/off for all types using backspace with e. It will identify and highlight the structural outlines within an image and remove all other noise caused by shading and coloring. </w:t>
      </w:r>
    </w:p>
    <w:p w14:paraId="0FAED6B4" w14:textId="77777777" w:rsidR="00614F3F" w:rsidRPr="00614F3F" w:rsidRDefault="00614F3F" w:rsidP="00614F3F">
      <w:pPr>
        <w:numPr>
          <w:ilvl w:val="0"/>
          <w:numId w:val="21"/>
        </w:numPr>
        <w:rPr>
          <w:lang w:val="en-US"/>
        </w:rPr>
      </w:pPr>
      <w:r w:rsidRPr="00614F3F">
        <w:rPr>
          <w:lang w:val="en-US"/>
        </w:rPr>
        <w:t>The original image, instead of blurry Braille version, will now be shown on Visual screen (HDMI). </w:t>
      </w:r>
    </w:p>
    <w:p w14:paraId="416F6420" w14:textId="77777777" w:rsidR="00614F3F" w:rsidRPr="00614F3F" w:rsidRDefault="00614F3F" w:rsidP="00614F3F">
      <w:proofErr w:type="spellStart"/>
      <w:r w:rsidRPr="00614F3F">
        <w:rPr>
          <w:lang w:val="en-US"/>
        </w:rPr>
        <w:t>KeyWord</w:t>
      </w:r>
      <w:proofErr w:type="spellEnd"/>
      <w:r w:rsidRPr="00614F3F">
        <w:t> </w:t>
      </w:r>
    </w:p>
    <w:p w14:paraId="6960E3F5" w14:textId="77777777" w:rsidR="00614F3F" w:rsidRPr="00614F3F" w:rsidRDefault="00614F3F" w:rsidP="00614F3F">
      <w:pPr>
        <w:numPr>
          <w:ilvl w:val="0"/>
          <w:numId w:val="22"/>
        </w:numPr>
        <w:rPr>
          <w:lang w:val="en-US"/>
        </w:rPr>
      </w:pPr>
      <w:r w:rsidRPr="00614F3F">
        <w:rPr>
          <w:lang w:val="en-US"/>
        </w:rPr>
        <w:t>Math translation improvements: Nemeth and UEB will now use </w:t>
      </w:r>
      <w:proofErr w:type="spellStart"/>
      <w:r w:rsidRPr="00614F3F">
        <w:rPr>
          <w:lang w:val="en-US"/>
        </w:rPr>
        <w:t>MathCAT</w:t>
      </w:r>
      <w:proofErr w:type="spellEnd"/>
      <w:r w:rsidRPr="00614F3F">
        <w:rPr>
          <w:lang w:val="en-US"/>
        </w:rPr>
        <w:t> for translating. </w:t>
      </w:r>
    </w:p>
    <w:p w14:paraId="45162105" w14:textId="77777777" w:rsidR="00614F3F" w:rsidRPr="00614F3F" w:rsidRDefault="00614F3F" w:rsidP="00614F3F">
      <w:pPr>
        <w:numPr>
          <w:ilvl w:val="0"/>
          <w:numId w:val="23"/>
        </w:numPr>
        <w:rPr>
          <w:lang w:val="en-US"/>
        </w:rPr>
      </w:pPr>
      <w:r w:rsidRPr="00614F3F">
        <w:rPr>
          <w:lang w:val="en-US"/>
        </w:rPr>
        <w:t>Better math error handling. Syntactically incorrect math expressions can be saved to a document, i.e., you won’t be forced to have perfect Braille to close expressions anymore. </w:t>
      </w:r>
    </w:p>
    <w:p w14:paraId="7CFD8FAF" w14:textId="77777777" w:rsidR="00614F3F" w:rsidRPr="00614F3F" w:rsidRDefault="00614F3F" w:rsidP="00614F3F">
      <w:pPr>
        <w:numPr>
          <w:ilvl w:val="0"/>
          <w:numId w:val="24"/>
        </w:numPr>
        <w:rPr>
          <w:lang w:val="en-US"/>
        </w:rPr>
      </w:pPr>
      <w:r w:rsidRPr="00614F3F">
        <w:rPr>
          <w:lang w:val="en-US"/>
        </w:rPr>
        <w:t>Search bar within the math symbol selector menu. </w:t>
      </w:r>
    </w:p>
    <w:p w14:paraId="267E28BB" w14:textId="77777777" w:rsidR="00614F3F" w:rsidRPr="00614F3F" w:rsidRDefault="00614F3F" w:rsidP="00614F3F">
      <w:pPr>
        <w:numPr>
          <w:ilvl w:val="0"/>
          <w:numId w:val="25"/>
        </w:numPr>
        <w:rPr>
          <w:lang w:val="en-US"/>
        </w:rPr>
      </w:pPr>
      <w:r w:rsidRPr="00614F3F">
        <w:rPr>
          <w:lang w:val="en-US"/>
        </w:rPr>
        <w:t>Point and click on a math expression now opens math mode automatically. </w:t>
      </w:r>
    </w:p>
    <w:p w14:paraId="50ED6706" w14:textId="77777777" w:rsidR="00614F3F" w:rsidRPr="00614F3F" w:rsidRDefault="00614F3F" w:rsidP="00614F3F">
      <w:proofErr w:type="spellStart"/>
      <w:r w:rsidRPr="00614F3F">
        <w:rPr>
          <w:lang w:val="en-US"/>
        </w:rPr>
        <w:t>UserGuide</w:t>
      </w:r>
      <w:proofErr w:type="spellEnd"/>
      <w:r w:rsidRPr="00614F3F">
        <w:t> </w:t>
      </w:r>
    </w:p>
    <w:p w14:paraId="3E9629E5" w14:textId="77777777" w:rsidR="00614F3F" w:rsidRPr="00614F3F" w:rsidRDefault="00614F3F" w:rsidP="00614F3F">
      <w:pPr>
        <w:numPr>
          <w:ilvl w:val="0"/>
          <w:numId w:val="26"/>
        </w:numPr>
        <w:rPr>
          <w:lang w:val="en-US"/>
        </w:rPr>
      </w:pPr>
      <w:r w:rsidRPr="00614F3F">
        <w:rPr>
          <w:lang w:val="en-US"/>
        </w:rPr>
        <w:t>Content updated to reflect changes in this version </w:t>
      </w:r>
    </w:p>
    <w:p w14:paraId="21D2126E" w14:textId="77777777" w:rsidR="00614F3F" w:rsidRPr="00614F3F" w:rsidRDefault="00614F3F" w:rsidP="00614F3F">
      <w:proofErr w:type="spellStart"/>
      <w:proofErr w:type="gramStart"/>
      <w:r w:rsidRPr="00614F3F">
        <w:rPr>
          <w:lang w:val="en-US"/>
        </w:rPr>
        <w:t>VictorReader</w:t>
      </w:r>
      <w:proofErr w:type="spellEnd"/>
      <w:proofErr w:type="gramEnd"/>
      <w:r w:rsidRPr="00614F3F">
        <w:t> </w:t>
      </w:r>
    </w:p>
    <w:p w14:paraId="1319D071" w14:textId="77777777" w:rsidR="00614F3F" w:rsidRPr="00614F3F" w:rsidRDefault="00614F3F" w:rsidP="00614F3F">
      <w:pPr>
        <w:numPr>
          <w:ilvl w:val="0"/>
          <w:numId w:val="27"/>
        </w:numPr>
        <w:rPr>
          <w:lang w:val="en-US"/>
        </w:rPr>
      </w:pPr>
      <w:r w:rsidRPr="00614F3F">
        <w:rPr>
          <w:lang w:val="en-US"/>
        </w:rPr>
        <w:t>Significant improvements to EBRL styling (better parsing of CSS rules). </w:t>
      </w:r>
    </w:p>
    <w:p w14:paraId="605E47A8" w14:textId="77777777" w:rsidR="00614F3F" w:rsidRPr="00614F3F" w:rsidRDefault="00614F3F" w:rsidP="00614F3F">
      <w:pPr>
        <w:numPr>
          <w:ilvl w:val="0"/>
          <w:numId w:val="28"/>
        </w:numPr>
        <w:rPr>
          <w:lang w:val="en-US"/>
        </w:rPr>
      </w:pPr>
      <w:r w:rsidRPr="00614F3F">
        <w:rPr>
          <w:lang w:val="en-US"/>
        </w:rPr>
        <w:t>Better handling of login for OAUTH providers. </w:t>
      </w:r>
    </w:p>
    <w:p w14:paraId="513ECBC8" w14:textId="77777777" w:rsidR="00AF1C40" w:rsidRPr="004728FE" w:rsidRDefault="00AF1C40" w:rsidP="00AF1C40">
      <w:pPr>
        <w:rPr>
          <w:b/>
          <w:bCs/>
          <w:color w:val="156082" w:themeColor="accent1"/>
        </w:rPr>
      </w:pPr>
      <w:r w:rsidRPr="004728FE">
        <w:rPr>
          <w:b/>
          <w:bCs/>
          <w:color w:val="156082" w:themeColor="accent1"/>
        </w:rPr>
        <w:t>Notes de mise à jour de Monarch 2.0</w:t>
      </w:r>
    </w:p>
    <w:p w14:paraId="711C9025" w14:textId="77777777" w:rsidR="00AF1C40" w:rsidRPr="004728FE" w:rsidRDefault="00AF1C40" w:rsidP="00AF1C40">
      <w:pPr>
        <w:rPr>
          <w:b/>
          <w:bCs/>
          <w:color w:val="156082" w:themeColor="accent1"/>
        </w:rPr>
      </w:pPr>
      <w:r w:rsidRPr="004728FE">
        <w:rPr>
          <w:b/>
          <w:bCs/>
          <w:color w:val="156082" w:themeColor="accent1"/>
        </w:rPr>
        <w:t>Général</w:t>
      </w:r>
    </w:p>
    <w:p w14:paraId="6FD2C922" w14:textId="77777777" w:rsidR="00AF1C40" w:rsidRPr="004728FE" w:rsidRDefault="00AF1C40" w:rsidP="00AF1C40">
      <w:pPr>
        <w:numPr>
          <w:ilvl w:val="0"/>
          <w:numId w:val="29"/>
        </w:numPr>
        <w:rPr>
          <w:color w:val="156082" w:themeColor="accent1"/>
        </w:rPr>
      </w:pPr>
      <w:r w:rsidRPr="004728FE">
        <w:rPr>
          <w:color w:val="156082" w:themeColor="accent1"/>
        </w:rPr>
        <w:t>Le mode Examen permet désormais de limiter l’accès à certaines applications ou à certains paramètres.</w:t>
      </w:r>
    </w:p>
    <w:p w14:paraId="047B1A90" w14:textId="77777777" w:rsidR="00AF1C40" w:rsidRPr="004728FE" w:rsidRDefault="00AF1C40" w:rsidP="00AF1C40">
      <w:pPr>
        <w:numPr>
          <w:ilvl w:val="0"/>
          <w:numId w:val="29"/>
        </w:numPr>
        <w:rPr>
          <w:color w:val="156082" w:themeColor="accent1"/>
        </w:rPr>
      </w:pPr>
      <w:r w:rsidRPr="004728FE">
        <w:rPr>
          <w:color w:val="156082" w:themeColor="accent1"/>
        </w:rPr>
        <w:lastRenderedPageBreak/>
        <w:t>Lors du premier démarrage d’un Monarch neuf, les utilisateurs seront invités à créer un mot de passe pour l’appareil. Ils pourront ignorer cette étape s’ils le souhaitent.</w:t>
      </w:r>
    </w:p>
    <w:p w14:paraId="01B6A783" w14:textId="77777777" w:rsidR="00AF1C40" w:rsidRPr="004728FE" w:rsidRDefault="00AF1C40" w:rsidP="00AF1C40">
      <w:pPr>
        <w:rPr>
          <w:b/>
          <w:bCs/>
          <w:color w:val="156082" w:themeColor="accent1"/>
        </w:rPr>
      </w:pPr>
      <w:proofErr w:type="spellStart"/>
      <w:r w:rsidRPr="004728FE">
        <w:rPr>
          <w:b/>
          <w:bCs/>
          <w:color w:val="156082" w:themeColor="accent1"/>
        </w:rPr>
        <w:t>KeyDrive</w:t>
      </w:r>
      <w:proofErr w:type="spellEnd"/>
    </w:p>
    <w:p w14:paraId="5744EB9C" w14:textId="77777777" w:rsidR="00AF1C40" w:rsidRPr="004728FE" w:rsidRDefault="00AF1C40" w:rsidP="00AF1C40">
      <w:pPr>
        <w:numPr>
          <w:ilvl w:val="0"/>
          <w:numId w:val="30"/>
        </w:numPr>
        <w:rPr>
          <w:color w:val="156082" w:themeColor="accent1"/>
        </w:rPr>
      </w:pPr>
      <w:r w:rsidRPr="004728FE">
        <w:rPr>
          <w:color w:val="156082" w:themeColor="accent1"/>
        </w:rPr>
        <w:t>Il est désormais possible de partager des fichiers et de modifier les autorisations d’accès.</w:t>
      </w:r>
    </w:p>
    <w:p w14:paraId="0A0FA129" w14:textId="77777777" w:rsidR="00AF1C40" w:rsidRPr="004728FE" w:rsidRDefault="00AF1C40" w:rsidP="00AF1C40">
      <w:pPr>
        <w:numPr>
          <w:ilvl w:val="0"/>
          <w:numId w:val="30"/>
        </w:numPr>
        <w:rPr>
          <w:color w:val="156082" w:themeColor="accent1"/>
        </w:rPr>
      </w:pPr>
      <w:r w:rsidRPr="004728FE">
        <w:rPr>
          <w:color w:val="156082" w:themeColor="accent1"/>
        </w:rPr>
        <w:t>Les fichiers que d’autres personnes partagent avec vous apparaissent maintenant dans la nouvelle section « Partagés avec moi » du gestionnaire de fichiers. Vous pouvez les ouvrir directement pour faciliter la collaboration.</w:t>
      </w:r>
    </w:p>
    <w:p w14:paraId="14A65214" w14:textId="77777777" w:rsidR="00AF1C40" w:rsidRPr="004728FE" w:rsidRDefault="00AF1C40" w:rsidP="00AF1C40">
      <w:pPr>
        <w:rPr>
          <w:b/>
          <w:bCs/>
          <w:color w:val="156082" w:themeColor="accent1"/>
        </w:rPr>
      </w:pPr>
      <w:proofErr w:type="spellStart"/>
      <w:r w:rsidRPr="004728FE">
        <w:rPr>
          <w:b/>
          <w:bCs/>
          <w:color w:val="156082" w:themeColor="accent1"/>
        </w:rPr>
        <w:t>KeyMath</w:t>
      </w:r>
      <w:proofErr w:type="spellEnd"/>
    </w:p>
    <w:p w14:paraId="4BA774E0" w14:textId="77777777" w:rsidR="00AF1C40" w:rsidRPr="004728FE" w:rsidRDefault="00AF1C40" w:rsidP="00AF1C40">
      <w:pPr>
        <w:numPr>
          <w:ilvl w:val="0"/>
          <w:numId w:val="31"/>
        </w:numPr>
        <w:rPr>
          <w:color w:val="156082" w:themeColor="accent1"/>
        </w:rPr>
      </w:pPr>
      <w:r w:rsidRPr="004728FE">
        <w:rPr>
          <w:color w:val="156082" w:themeColor="accent1"/>
        </w:rPr>
        <w:t>Le visualiseur de graphiques a été entièrement repensé.</w:t>
      </w:r>
    </w:p>
    <w:p w14:paraId="723B8446" w14:textId="77777777" w:rsidR="00AF1C40" w:rsidRPr="004728FE" w:rsidRDefault="00AF1C40" w:rsidP="00AF1C40">
      <w:pPr>
        <w:numPr>
          <w:ilvl w:val="0"/>
          <w:numId w:val="31"/>
        </w:numPr>
        <w:rPr>
          <w:color w:val="156082" w:themeColor="accent1"/>
        </w:rPr>
      </w:pPr>
      <w:r w:rsidRPr="004728FE">
        <w:rPr>
          <w:color w:val="156082" w:themeColor="accent1"/>
        </w:rPr>
        <w:t>Touchez une courbe une fois pour la sélectionner et consulter sa fonction en braille.</w:t>
      </w:r>
    </w:p>
    <w:p w14:paraId="704E5588" w14:textId="77777777" w:rsidR="00AF1C40" w:rsidRPr="004728FE" w:rsidRDefault="00AF1C40" w:rsidP="00AF1C40">
      <w:pPr>
        <w:numPr>
          <w:ilvl w:val="0"/>
          <w:numId w:val="31"/>
        </w:numPr>
        <w:rPr>
          <w:color w:val="156082" w:themeColor="accent1"/>
        </w:rPr>
      </w:pPr>
      <w:r w:rsidRPr="004728FE">
        <w:rPr>
          <w:color w:val="156082" w:themeColor="accent1"/>
        </w:rPr>
        <w:t>De nouveaux raccourcis permettent de modifier le style de la courbe sélectionnée ou de la parcourir à l’aide d’un suivi sonore.</w:t>
      </w:r>
    </w:p>
    <w:p w14:paraId="08343606" w14:textId="77777777" w:rsidR="00AF1C40" w:rsidRPr="004728FE" w:rsidRDefault="00AF1C40" w:rsidP="00AF1C40">
      <w:pPr>
        <w:numPr>
          <w:ilvl w:val="0"/>
          <w:numId w:val="31"/>
        </w:numPr>
        <w:rPr>
          <w:color w:val="156082" w:themeColor="accent1"/>
        </w:rPr>
      </w:pPr>
      <w:r w:rsidRPr="004728FE">
        <w:rPr>
          <w:color w:val="156082" w:themeColor="accent1"/>
        </w:rPr>
        <w:t>Des graduations sont maintenant affichées sur les axes.</w:t>
      </w:r>
    </w:p>
    <w:p w14:paraId="56094225" w14:textId="77777777" w:rsidR="00AF1C40" w:rsidRPr="004728FE" w:rsidRDefault="00AF1C40" w:rsidP="00AF1C40">
      <w:pPr>
        <w:numPr>
          <w:ilvl w:val="0"/>
          <w:numId w:val="31"/>
        </w:numPr>
        <w:rPr>
          <w:color w:val="156082" w:themeColor="accent1"/>
        </w:rPr>
      </w:pPr>
      <w:r w:rsidRPr="004728FE">
        <w:rPr>
          <w:color w:val="156082" w:themeColor="accent1"/>
        </w:rPr>
        <w:t>Les valeurs des graduations sont indiquées en braille sous les repères. Leur échelle s’ajuste automatiquement lorsque vous effectuez un zoom avant ou arrière.</w:t>
      </w:r>
    </w:p>
    <w:p w14:paraId="3C3B6799" w14:textId="77777777" w:rsidR="00AF1C40" w:rsidRPr="004728FE" w:rsidRDefault="00AF1C40" w:rsidP="00AF1C40">
      <w:pPr>
        <w:numPr>
          <w:ilvl w:val="0"/>
          <w:numId w:val="31"/>
        </w:numPr>
        <w:rPr>
          <w:color w:val="156082" w:themeColor="accent1"/>
        </w:rPr>
      </w:pPr>
      <w:r w:rsidRPr="004728FE">
        <w:rPr>
          <w:color w:val="156082" w:themeColor="accent1"/>
        </w:rPr>
        <w:t>Les coordonnées des points sont maintenant entourées d’un halo afin de mieux les distinguer des courbes qui les traversent.</w:t>
      </w:r>
    </w:p>
    <w:p w14:paraId="4E023079" w14:textId="77777777" w:rsidR="00AF1C40" w:rsidRPr="004728FE" w:rsidRDefault="00AF1C40" w:rsidP="00AF1C40">
      <w:pPr>
        <w:numPr>
          <w:ilvl w:val="0"/>
          <w:numId w:val="31"/>
        </w:numPr>
        <w:rPr>
          <w:color w:val="156082" w:themeColor="accent1"/>
        </w:rPr>
      </w:pPr>
      <w:r w:rsidRPr="004728FE">
        <w:rPr>
          <w:color w:val="156082" w:themeColor="accent1"/>
        </w:rPr>
        <w:t>Lorsqu’une ligne se superpose à un axe, celui-ci apparaît maintenant en double.</w:t>
      </w:r>
    </w:p>
    <w:p w14:paraId="450A6E45" w14:textId="77777777" w:rsidR="00AF1C40" w:rsidRPr="004728FE" w:rsidRDefault="00AF1C40" w:rsidP="00AF1C40">
      <w:pPr>
        <w:numPr>
          <w:ilvl w:val="0"/>
          <w:numId w:val="31"/>
        </w:numPr>
        <w:rPr>
          <w:color w:val="156082" w:themeColor="accent1"/>
        </w:rPr>
      </w:pPr>
      <w:r w:rsidRPr="004728FE">
        <w:rPr>
          <w:color w:val="156082" w:themeColor="accent1"/>
        </w:rPr>
        <w:t>Les axes sont maintenant identifiés en braille et peuvent être renommés.</w:t>
      </w:r>
    </w:p>
    <w:p w14:paraId="3C351E84" w14:textId="77777777" w:rsidR="00AF1C40" w:rsidRPr="004728FE" w:rsidRDefault="00AF1C40" w:rsidP="00AF1C40">
      <w:pPr>
        <w:numPr>
          <w:ilvl w:val="0"/>
          <w:numId w:val="31"/>
        </w:numPr>
        <w:rPr>
          <w:color w:val="156082" w:themeColor="accent1"/>
        </w:rPr>
      </w:pPr>
      <w:r w:rsidRPr="004728FE">
        <w:rPr>
          <w:color w:val="156082" w:themeColor="accent1"/>
        </w:rPr>
        <w:t>Un nouveau raccourci permet de basculer rapidement l’affichage des résultats mathématiques entre les formats décimal et fractionnaire.</w:t>
      </w:r>
    </w:p>
    <w:p w14:paraId="5CE07270" w14:textId="77777777" w:rsidR="00AF1C40" w:rsidRPr="004728FE" w:rsidRDefault="00AF1C40" w:rsidP="00AF1C40">
      <w:pPr>
        <w:numPr>
          <w:ilvl w:val="0"/>
          <w:numId w:val="31"/>
        </w:numPr>
        <w:rPr>
          <w:color w:val="156082" w:themeColor="accent1"/>
        </w:rPr>
      </w:pPr>
      <w:r w:rsidRPr="004728FE">
        <w:rPr>
          <w:color w:val="156082" w:themeColor="accent1"/>
        </w:rPr>
        <w:t>Une barre de recherche est maintenant offerte dans le menu de sélection des symboles mathématiques.</w:t>
      </w:r>
    </w:p>
    <w:p w14:paraId="29930D47" w14:textId="77777777" w:rsidR="00AF1C40" w:rsidRPr="004728FE" w:rsidRDefault="00AF1C40" w:rsidP="00AF1C40">
      <w:pPr>
        <w:rPr>
          <w:b/>
          <w:bCs/>
          <w:color w:val="156082" w:themeColor="accent1"/>
        </w:rPr>
      </w:pPr>
      <w:r w:rsidRPr="004728FE">
        <w:rPr>
          <w:b/>
          <w:bCs/>
          <w:color w:val="156082" w:themeColor="accent1"/>
        </w:rPr>
        <w:t>Visualiseur tactile</w:t>
      </w:r>
    </w:p>
    <w:p w14:paraId="0971276D" w14:textId="77777777" w:rsidR="00AF1C40" w:rsidRPr="004728FE" w:rsidRDefault="00AF1C40" w:rsidP="00AF1C40">
      <w:pPr>
        <w:numPr>
          <w:ilvl w:val="0"/>
          <w:numId w:val="32"/>
        </w:numPr>
        <w:rPr>
          <w:color w:val="156082" w:themeColor="accent1"/>
        </w:rPr>
      </w:pPr>
      <w:r w:rsidRPr="004728FE">
        <w:rPr>
          <w:color w:val="156082" w:themeColor="accent1"/>
        </w:rPr>
        <w:t>Les fichiers SVG sont maintenant pris en charge.</w:t>
      </w:r>
    </w:p>
    <w:p w14:paraId="550230C7" w14:textId="77777777" w:rsidR="00AF1C40" w:rsidRPr="004728FE" w:rsidRDefault="00AF1C40" w:rsidP="00AF1C40">
      <w:pPr>
        <w:numPr>
          <w:ilvl w:val="0"/>
          <w:numId w:val="32"/>
        </w:numPr>
        <w:rPr>
          <w:color w:val="156082" w:themeColor="accent1"/>
        </w:rPr>
      </w:pPr>
      <w:r w:rsidRPr="004728FE">
        <w:rPr>
          <w:color w:val="156082" w:themeColor="accent1"/>
        </w:rPr>
        <w:t>Le nouveau raccourci « Décrire avec l’IA » fournit une description générale de l’image et y ajoute des annotations masquées. Vous pouvez toucher une zone précise pour obtenir davantage d’information à son sujet.</w:t>
      </w:r>
    </w:p>
    <w:p w14:paraId="50161444" w14:textId="77777777" w:rsidR="00AF1C40" w:rsidRPr="004728FE" w:rsidRDefault="00AF1C40" w:rsidP="00AF1C40">
      <w:pPr>
        <w:numPr>
          <w:ilvl w:val="0"/>
          <w:numId w:val="32"/>
        </w:numPr>
        <w:rPr>
          <w:color w:val="156082" w:themeColor="accent1"/>
        </w:rPr>
      </w:pPr>
      <w:r w:rsidRPr="004728FE">
        <w:rPr>
          <w:color w:val="156082" w:themeColor="accent1"/>
        </w:rPr>
        <w:lastRenderedPageBreak/>
        <w:t>Le nouveau raccourci « Repérer les annotations » vous aide à trouver les annotations présentes dans une image.</w:t>
      </w:r>
    </w:p>
    <w:p w14:paraId="7A144399" w14:textId="77777777" w:rsidR="00AF1C40" w:rsidRPr="004728FE" w:rsidRDefault="00AF1C40" w:rsidP="00AF1C40">
      <w:pPr>
        <w:numPr>
          <w:ilvl w:val="0"/>
          <w:numId w:val="32"/>
        </w:numPr>
        <w:rPr>
          <w:color w:val="156082" w:themeColor="accent1"/>
        </w:rPr>
      </w:pPr>
      <w:r w:rsidRPr="004728FE">
        <w:rPr>
          <w:color w:val="156082" w:themeColor="accent1"/>
        </w:rPr>
        <w:t>Les fichiers PDF offrent maintenant neuf niveaux de zoom. Le braille s’affiche à partir du niveau Standard, soit le niveau 4. Un signal sonore indique lorsque ce niveau est atteint.</w:t>
      </w:r>
    </w:p>
    <w:p w14:paraId="76724F0C" w14:textId="77777777" w:rsidR="00AF1C40" w:rsidRPr="004728FE" w:rsidRDefault="00AF1C40" w:rsidP="00AF1C40">
      <w:pPr>
        <w:numPr>
          <w:ilvl w:val="0"/>
          <w:numId w:val="32"/>
        </w:numPr>
        <w:rPr>
          <w:color w:val="156082" w:themeColor="accent1"/>
        </w:rPr>
      </w:pPr>
      <w:r w:rsidRPr="004728FE">
        <w:rPr>
          <w:color w:val="156082" w:themeColor="accent1"/>
        </w:rPr>
        <w:t>Maintenez les boutons de zoom enfoncés pour effectuer un zoom rapide.</w:t>
      </w:r>
    </w:p>
    <w:p w14:paraId="1A4F72FA" w14:textId="77777777" w:rsidR="00AF1C40" w:rsidRPr="004728FE" w:rsidRDefault="00AF1C40" w:rsidP="00AF1C40">
      <w:pPr>
        <w:numPr>
          <w:ilvl w:val="0"/>
          <w:numId w:val="32"/>
        </w:numPr>
        <w:rPr>
          <w:color w:val="156082" w:themeColor="accent1"/>
        </w:rPr>
      </w:pPr>
      <w:r w:rsidRPr="004728FE">
        <w:rPr>
          <w:color w:val="156082" w:themeColor="accent1"/>
        </w:rPr>
        <w:t>Un filtre de détection des contours est maintenant offert. Il est appliqué automatiquement aux images autres que les fichiers PDF, mais peut être activé ou désactivé pour tous les formats à l’aide du raccourci Retour arrière + E. Ce filtre détecte et met en évidence les contours structurels d’une image tout en supprimant le bruit visuel causé par les ombres et les couleurs.</w:t>
      </w:r>
    </w:p>
    <w:p w14:paraId="74FA9EC8" w14:textId="77777777" w:rsidR="00AF1C40" w:rsidRPr="004728FE" w:rsidRDefault="00AF1C40" w:rsidP="00AF1C40">
      <w:pPr>
        <w:numPr>
          <w:ilvl w:val="0"/>
          <w:numId w:val="32"/>
        </w:numPr>
        <w:rPr>
          <w:color w:val="156082" w:themeColor="accent1"/>
        </w:rPr>
      </w:pPr>
      <w:r w:rsidRPr="004728FE">
        <w:rPr>
          <w:color w:val="156082" w:themeColor="accent1"/>
        </w:rPr>
        <w:t>Lorsqu’un écran est connecté par HDMI, l’image originale s’affiche maintenant à l’écran plutôt qu’une représentation floue de l’image en braille.</w:t>
      </w:r>
    </w:p>
    <w:p w14:paraId="4DAA672D" w14:textId="77777777" w:rsidR="00AF1C40" w:rsidRPr="004728FE" w:rsidRDefault="00AF1C40" w:rsidP="00AF1C40">
      <w:pPr>
        <w:rPr>
          <w:b/>
          <w:bCs/>
          <w:color w:val="156082" w:themeColor="accent1"/>
        </w:rPr>
      </w:pPr>
      <w:proofErr w:type="spellStart"/>
      <w:r w:rsidRPr="004728FE">
        <w:rPr>
          <w:b/>
          <w:bCs/>
          <w:color w:val="156082" w:themeColor="accent1"/>
        </w:rPr>
        <w:t>KeyWord</w:t>
      </w:r>
      <w:proofErr w:type="spellEnd"/>
    </w:p>
    <w:p w14:paraId="1D450164" w14:textId="77777777" w:rsidR="00AF1C40" w:rsidRPr="004728FE" w:rsidRDefault="00AF1C40" w:rsidP="00AF1C40">
      <w:pPr>
        <w:numPr>
          <w:ilvl w:val="0"/>
          <w:numId w:val="33"/>
        </w:numPr>
        <w:rPr>
          <w:color w:val="156082" w:themeColor="accent1"/>
        </w:rPr>
      </w:pPr>
      <w:r w:rsidRPr="004728FE">
        <w:rPr>
          <w:color w:val="156082" w:themeColor="accent1"/>
        </w:rPr>
        <w:t xml:space="preserve">La traduction des contenus mathématiques a été améliorée. Les codes Nemeth et UEB utilisent maintenant </w:t>
      </w:r>
      <w:proofErr w:type="spellStart"/>
      <w:r w:rsidRPr="004728FE">
        <w:rPr>
          <w:color w:val="156082" w:themeColor="accent1"/>
        </w:rPr>
        <w:t>MathCAT</w:t>
      </w:r>
      <w:proofErr w:type="spellEnd"/>
      <w:r w:rsidRPr="004728FE">
        <w:rPr>
          <w:color w:val="156082" w:themeColor="accent1"/>
        </w:rPr>
        <w:t xml:space="preserve"> pour la traduction.</w:t>
      </w:r>
    </w:p>
    <w:p w14:paraId="7B531D36" w14:textId="77777777" w:rsidR="00AF1C40" w:rsidRPr="004728FE" w:rsidRDefault="00AF1C40" w:rsidP="00AF1C40">
      <w:pPr>
        <w:numPr>
          <w:ilvl w:val="0"/>
          <w:numId w:val="33"/>
        </w:numPr>
        <w:rPr>
          <w:color w:val="156082" w:themeColor="accent1"/>
        </w:rPr>
      </w:pPr>
      <w:r w:rsidRPr="004728FE">
        <w:rPr>
          <w:color w:val="156082" w:themeColor="accent1"/>
        </w:rPr>
        <w:t>La gestion des erreurs mathématiques a été améliorée. Les expressions mathématiques comportant des erreurs de syntaxe peuvent maintenant être enregistrées dans un document. Il n’est donc plus nécessaire que la saisie braille soit parfaite pour terminer une expression.</w:t>
      </w:r>
    </w:p>
    <w:p w14:paraId="3E949030" w14:textId="77777777" w:rsidR="00AF1C40" w:rsidRPr="004728FE" w:rsidRDefault="00AF1C40" w:rsidP="00AF1C40">
      <w:pPr>
        <w:numPr>
          <w:ilvl w:val="0"/>
          <w:numId w:val="33"/>
        </w:numPr>
        <w:rPr>
          <w:color w:val="156082" w:themeColor="accent1"/>
        </w:rPr>
      </w:pPr>
      <w:r w:rsidRPr="004728FE">
        <w:rPr>
          <w:color w:val="156082" w:themeColor="accent1"/>
        </w:rPr>
        <w:t>Une barre de recherche est maintenant offerte dans le menu de sélection des symboles mathématiques.</w:t>
      </w:r>
    </w:p>
    <w:p w14:paraId="646C46BF" w14:textId="77777777" w:rsidR="00AF1C40" w:rsidRPr="004728FE" w:rsidRDefault="00AF1C40" w:rsidP="00AF1C40">
      <w:pPr>
        <w:numPr>
          <w:ilvl w:val="0"/>
          <w:numId w:val="33"/>
        </w:numPr>
        <w:rPr>
          <w:color w:val="156082" w:themeColor="accent1"/>
        </w:rPr>
      </w:pPr>
      <w:r w:rsidRPr="004728FE">
        <w:rPr>
          <w:color w:val="156082" w:themeColor="accent1"/>
        </w:rPr>
        <w:t>Cliquer sur une expression mathématique ouvre maintenant automatiquement le mode Mathématiques.</w:t>
      </w:r>
    </w:p>
    <w:p w14:paraId="28E2E7E7" w14:textId="77777777" w:rsidR="00AF1C40" w:rsidRPr="004728FE" w:rsidRDefault="00AF1C40" w:rsidP="00AF1C40">
      <w:pPr>
        <w:rPr>
          <w:b/>
          <w:bCs/>
          <w:color w:val="156082" w:themeColor="accent1"/>
        </w:rPr>
      </w:pPr>
      <w:r w:rsidRPr="004728FE">
        <w:rPr>
          <w:b/>
          <w:bCs/>
          <w:color w:val="156082" w:themeColor="accent1"/>
        </w:rPr>
        <w:t>Guide d’utilisation</w:t>
      </w:r>
    </w:p>
    <w:p w14:paraId="23E74C95" w14:textId="77777777" w:rsidR="00AF1C40" w:rsidRPr="004728FE" w:rsidRDefault="00AF1C40" w:rsidP="00AF1C40">
      <w:pPr>
        <w:numPr>
          <w:ilvl w:val="0"/>
          <w:numId w:val="34"/>
        </w:numPr>
        <w:rPr>
          <w:color w:val="156082" w:themeColor="accent1"/>
        </w:rPr>
      </w:pPr>
      <w:r w:rsidRPr="004728FE">
        <w:rPr>
          <w:color w:val="156082" w:themeColor="accent1"/>
        </w:rPr>
        <w:t>Le contenu a été mis à jour afin de refléter les changements apportés dans cette version.</w:t>
      </w:r>
    </w:p>
    <w:p w14:paraId="7B71A46D" w14:textId="77777777" w:rsidR="00AF1C40" w:rsidRPr="004728FE" w:rsidRDefault="00AF1C40" w:rsidP="00AF1C40">
      <w:pPr>
        <w:rPr>
          <w:b/>
          <w:bCs/>
          <w:color w:val="156082" w:themeColor="accent1"/>
        </w:rPr>
      </w:pPr>
      <w:proofErr w:type="spellStart"/>
      <w:r w:rsidRPr="004728FE">
        <w:rPr>
          <w:b/>
          <w:bCs/>
          <w:color w:val="156082" w:themeColor="accent1"/>
        </w:rPr>
        <w:t>VictorReader</w:t>
      </w:r>
      <w:proofErr w:type="spellEnd"/>
    </w:p>
    <w:p w14:paraId="51BDE18F" w14:textId="77777777" w:rsidR="00AF1C40" w:rsidRPr="004728FE" w:rsidRDefault="00AF1C40" w:rsidP="00AF1C40">
      <w:pPr>
        <w:numPr>
          <w:ilvl w:val="0"/>
          <w:numId w:val="35"/>
        </w:numPr>
        <w:rPr>
          <w:color w:val="156082" w:themeColor="accent1"/>
        </w:rPr>
      </w:pPr>
      <w:r w:rsidRPr="004728FE">
        <w:rPr>
          <w:color w:val="156082" w:themeColor="accent1"/>
        </w:rPr>
        <w:t>La mise en forme des fichiers EBRL a été considérablement améliorée, notamment grâce à une meilleure interprétation des règles CSS.</w:t>
      </w:r>
    </w:p>
    <w:p w14:paraId="609569E7" w14:textId="31ECE752" w:rsidR="00972E42" w:rsidRPr="00AF1C40" w:rsidRDefault="00AF1C40" w:rsidP="00C30984">
      <w:pPr>
        <w:numPr>
          <w:ilvl w:val="0"/>
          <w:numId w:val="35"/>
        </w:numPr>
      </w:pPr>
      <w:r w:rsidRPr="00C30984">
        <w:rPr>
          <w:color w:val="156082" w:themeColor="accent1"/>
        </w:rPr>
        <w:t xml:space="preserve">La connexion aux services utilisant l’authentification </w:t>
      </w:r>
      <w:proofErr w:type="spellStart"/>
      <w:r w:rsidRPr="00C30984">
        <w:rPr>
          <w:color w:val="156082" w:themeColor="accent1"/>
        </w:rPr>
        <w:t>OAuth</w:t>
      </w:r>
      <w:proofErr w:type="spellEnd"/>
      <w:r w:rsidRPr="00C30984">
        <w:rPr>
          <w:color w:val="156082" w:themeColor="accent1"/>
        </w:rPr>
        <w:t xml:space="preserve"> a été améliorée.</w:t>
      </w:r>
    </w:p>
    <w:sectPr w:rsidR="00972E42" w:rsidRPr="00AF1C4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C6B"/>
    <w:multiLevelType w:val="multilevel"/>
    <w:tmpl w:val="873C7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6F5CDB"/>
    <w:multiLevelType w:val="multilevel"/>
    <w:tmpl w:val="F3A48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B476ED"/>
    <w:multiLevelType w:val="multilevel"/>
    <w:tmpl w:val="5078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9606E5"/>
    <w:multiLevelType w:val="multilevel"/>
    <w:tmpl w:val="521C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4B2EE3"/>
    <w:multiLevelType w:val="multilevel"/>
    <w:tmpl w:val="044C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2F2B89"/>
    <w:multiLevelType w:val="multilevel"/>
    <w:tmpl w:val="B094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F203F7"/>
    <w:multiLevelType w:val="multilevel"/>
    <w:tmpl w:val="A6163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6E0BAC"/>
    <w:multiLevelType w:val="multilevel"/>
    <w:tmpl w:val="D316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8964C2"/>
    <w:multiLevelType w:val="multilevel"/>
    <w:tmpl w:val="66543E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0FFF5D34"/>
    <w:multiLevelType w:val="multilevel"/>
    <w:tmpl w:val="99BE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EC60A9"/>
    <w:multiLevelType w:val="multilevel"/>
    <w:tmpl w:val="210C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08323C"/>
    <w:multiLevelType w:val="multilevel"/>
    <w:tmpl w:val="E69A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2C3A49"/>
    <w:multiLevelType w:val="multilevel"/>
    <w:tmpl w:val="AA5882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5F31632"/>
    <w:multiLevelType w:val="multilevel"/>
    <w:tmpl w:val="7C88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CA3A95"/>
    <w:multiLevelType w:val="multilevel"/>
    <w:tmpl w:val="4878A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1A7C4F"/>
    <w:multiLevelType w:val="multilevel"/>
    <w:tmpl w:val="478A02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EE302BE"/>
    <w:multiLevelType w:val="multilevel"/>
    <w:tmpl w:val="B372B3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20765BD"/>
    <w:multiLevelType w:val="multilevel"/>
    <w:tmpl w:val="8BC2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E672E8"/>
    <w:multiLevelType w:val="multilevel"/>
    <w:tmpl w:val="F3A0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BE740B"/>
    <w:multiLevelType w:val="multilevel"/>
    <w:tmpl w:val="4F98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FF2DDC"/>
    <w:multiLevelType w:val="multilevel"/>
    <w:tmpl w:val="2BCE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DE645E"/>
    <w:multiLevelType w:val="multilevel"/>
    <w:tmpl w:val="4F34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9C345B"/>
    <w:multiLevelType w:val="multilevel"/>
    <w:tmpl w:val="7810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8B2D09"/>
    <w:multiLevelType w:val="multilevel"/>
    <w:tmpl w:val="B5CA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A24E8F"/>
    <w:multiLevelType w:val="multilevel"/>
    <w:tmpl w:val="0DF82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4B1775"/>
    <w:multiLevelType w:val="multilevel"/>
    <w:tmpl w:val="11961B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BCE748B"/>
    <w:multiLevelType w:val="multilevel"/>
    <w:tmpl w:val="9D427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443A6D"/>
    <w:multiLevelType w:val="multilevel"/>
    <w:tmpl w:val="437E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C1618B"/>
    <w:multiLevelType w:val="multilevel"/>
    <w:tmpl w:val="CEDAFF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3B84C11"/>
    <w:multiLevelType w:val="multilevel"/>
    <w:tmpl w:val="F5240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3A4132"/>
    <w:multiLevelType w:val="multilevel"/>
    <w:tmpl w:val="B462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8F0D2F"/>
    <w:multiLevelType w:val="multilevel"/>
    <w:tmpl w:val="FF00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733F46"/>
    <w:multiLevelType w:val="multilevel"/>
    <w:tmpl w:val="55A6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44E204C"/>
    <w:multiLevelType w:val="multilevel"/>
    <w:tmpl w:val="78E8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B07525"/>
    <w:multiLevelType w:val="multilevel"/>
    <w:tmpl w:val="C0F288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48503189">
    <w:abstractNumId w:val="1"/>
  </w:num>
  <w:num w:numId="2" w16cid:durableId="803277468">
    <w:abstractNumId w:val="10"/>
  </w:num>
  <w:num w:numId="3" w16cid:durableId="1760061896">
    <w:abstractNumId w:val="19"/>
  </w:num>
  <w:num w:numId="4" w16cid:durableId="646282219">
    <w:abstractNumId w:val="33"/>
  </w:num>
  <w:num w:numId="5" w16cid:durableId="118645734">
    <w:abstractNumId w:val="23"/>
  </w:num>
  <w:num w:numId="6" w16cid:durableId="1683776017">
    <w:abstractNumId w:val="16"/>
  </w:num>
  <w:num w:numId="7" w16cid:durableId="899831967">
    <w:abstractNumId w:val="34"/>
  </w:num>
  <w:num w:numId="8" w16cid:durableId="98070846">
    <w:abstractNumId w:val="8"/>
  </w:num>
  <w:num w:numId="9" w16cid:durableId="1774015535">
    <w:abstractNumId w:val="12"/>
  </w:num>
  <w:num w:numId="10" w16cid:durableId="246962019">
    <w:abstractNumId w:val="28"/>
  </w:num>
  <w:num w:numId="11" w16cid:durableId="818768704">
    <w:abstractNumId w:val="15"/>
  </w:num>
  <w:num w:numId="12" w16cid:durableId="433012921">
    <w:abstractNumId w:val="25"/>
  </w:num>
  <w:num w:numId="13" w16cid:durableId="111827031">
    <w:abstractNumId w:val="17"/>
  </w:num>
  <w:num w:numId="14" w16cid:durableId="1343430303">
    <w:abstractNumId w:val="26"/>
  </w:num>
  <w:num w:numId="15" w16cid:durableId="1608806734">
    <w:abstractNumId w:val="31"/>
  </w:num>
  <w:num w:numId="16" w16cid:durableId="121047934">
    <w:abstractNumId w:val="3"/>
  </w:num>
  <w:num w:numId="17" w16cid:durableId="1671907210">
    <w:abstractNumId w:val="5"/>
  </w:num>
  <w:num w:numId="18" w16cid:durableId="1737581908">
    <w:abstractNumId w:val="18"/>
  </w:num>
  <w:num w:numId="19" w16cid:durableId="167408119">
    <w:abstractNumId w:val="2"/>
  </w:num>
  <w:num w:numId="20" w16cid:durableId="365912027">
    <w:abstractNumId w:val="30"/>
  </w:num>
  <w:num w:numId="21" w16cid:durableId="85419850">
    <w:abstractNumId w:val="7"/>
  </w:num>
  <w:num w:numId="22" w16cid:durableId="1356536226">
    <w:abstractNumId w:val="21"/>
  </w:num>
  <w:num w:numId="23" w16cid:durableId="1606424572">
    <w:abstractNumId w:val="0"/>
  </w:num>
  <w:num w:numId="24" w16cid:durableId="1768571911">
    <w:abstractNumId w:val="29"/>
  </w:num>
  <w:num w:numId="25" w16cid:durableId="1658731572">
    <w:abstractNumId w:val="32"/>
  </w:num>
  <w:num w:numId="26" w16cid:durableId="1135367214">
    <w:abstractNumId w:val="27"/>
  </w:num>
  <w:num w:numId="27" w16cid:durableId="939680002">
    <w:abstractNumId w:val="13"/>
  </w:num>
  <w:num w:numId="28" w16cid:durableId="1568879720">
    <w:abstractNumId w:val="24"/>
  </w:num>
  <w:num w:numId="29" w16cid:durableId="603615065">
    <w:abstractNumId w:val="6"/>
  </w:num>
  <w:num w:numId="30" w16cid:durableId="1936208286">
    <w:abstractNumId w:val="4"/>
  </w:num>
  <w:num w:numId="31" w16cid:durableId="54011100">
    <w:abstractNumId w:val="14"/>
  </w:num>
  <w:num w:numId="32" w16cid:durableId="86464244">
    <w:abstractNumId w:val="20"/>
  </w:num>
  <w:num w:numId="33" w16cid:durableId="1207569610">
    <w:abstractNumId w:val="11"/>
  </w:num>
  <w:num w:numId="34" w16cid:durableId="373967900">
    <w:abstractNumId w:val="22"/>
  </w:num>
  <w:num w:numId="35" w16cid:durableId="6705215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F3F"/>
    <w:rsid w:val="00121313"/>
    <w:rsid w:val="00276705"/>
    <w:rsid w:val="004728FE"/>
    <w:rsid w:val="00614F3F"/>
    <w:rsid w:val="00972E42"/>
    <w:rsid w:val="00AF1C40"/>
    <w:rsid w:val="00B47D6B"/>
    <w:rsid w:val="00C3098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7D4BD"/>
  <w15:chartTrackingRefBased/>
  <w15:docId w15:val="{CA4B61E2-38DF-49D7-BB33-DA24E4EE0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14F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14F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14F3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14F3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14F3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14F3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14F3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14F3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14F3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14F3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14F3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14F3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14F3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14F3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14F3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14F3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14F3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14F3F"/>
    <w:rPr>
      <w:rFonts w:eastAsiaTheme="majorEastAsia" w:cstheme="majorBidi"/>
      <w:color w:val="272727" w:themeColor="text1" w:themeTint="D8"/>
    </w:rPr>
  </w:style>
  <w:style w:type="paragraph" w:styleId="Titre">
    <w:name w:val="Title"/>
    <w:basedOn w:val="Normal"/>
    <w:next w:val="Normal"/>
    <w:link w:val="TitreCar"/>
    <w:uiPriority w:val="10"/>
    <w:qFormat/>
    <w:rsid w:val="00614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14F3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14F3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14F3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14F3F"/>
    <w:pPr>
      <w:spacing w:before="160"/>
      <w:jc w:val="center"/>
    </w:pPr>
    <w:rPr>
      <w:i/>
      <w:iCs/>
      <w:color w:val="404040" w:themeColor="text1" w:themeTint="BF"/>
    </w:rPr>
  </w:style>
  <w:style w:type="character" w:customStyle="1" w:styleId="CitationCar">
    <w:name w:val="Citation Car"/>
    <w:basedOn w:val="Policepardfaut"/>
    <w:link w:val="Citation"/>
    <w:uiPriority w:val="29"/>
    <w:rsid w:val="00614F3F"/>
    <w:rPr>
      <w:i/>
      <w:iCs/>
      <w:color w:val="404040" w:themeColor="text1" w:themeTint="BF"/>
    </w:rPr>
  </w:style>
  <w:style w:type="paragraph" w:styleId="Paragraphedeliste">
    <w:name w:val="List Paragraph"/>
    <w:basedOn w:val="Normal"/>
    <w:uiPriority w:val="34"/>
    <w:qFormat/>
    <w:rsid w:val="00614F3F"/>
    <w:pPr>
      <w:ind w:left="720"/>
      <w:contextualSpacing/>
    </w:pPr>
  </w:style>
  <w:style w:type="character" w:styleId="Accentuationintense">
    <w:name w:val="Intense Emphasis"/>
    <w:basedOn w:val="Policepardfaut"/>
    <w:uiPriority w:val="21"/>
    <w:qFormat/>
    <w:rsid w:val="00614F3F"/>
    <w:rPr>
      <w:i/>
      <w:iCs/>
      <w:color w:val="0F4761" w:themeColor="accent1" w:themeShade="BF"/>
    </w:rPr>
  </w:style>
  <w:style w:type="paragraph" w:styleId="Citationintense">
    <w:name w:val="Intense Quote"/>
    <w:basedOn w:val="Normal"/>
    <w:next w:val="Normal"/>
    <w:link w:val="CitationintenseCar"/>
    <w:uiPriority w:val="30"/>
    <w:qFormat/>
    <w:rsid w:val="00614F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14F3F"/>
    <w:rPr>
      <w:i/>
      <w:iCs/>
      <w:color w:val="0F4761" w:themeColor="accent1" w:themeShade="BF"/>
    </w:rPr>
  </w:style>
  <w:style w:type="character" w:styleId="Rfrenceintense">
    <w:name w:val="Intense Reference"/>
    <w:basedOn w:val="Policepardfaut"/>
    <w:uiPriority w:val="32"/>
    <w:qFormat/>
    <w:rsid w:val="00614F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12D855C21BA2449EFC8DE9035D4E99" ma:contentTypeVersion="21" ma:contentTypeDescription="Create a new document." ma:contentTypeScope="" ma:versionID="5941f7910ad4ff54f6804be202930160">
  <xsd:schema xmlns:xsd="http://www.w3.org/2001/XMLSchema" xmlns:xs="http://www.w3.org/2001/XMLSchema" xmlns:p="http://schemas.microsoft.com/office/2006/metadata/properties" xmlns:ns1="http://schemas.microsoft.com/sharepoint/v3" xmlns:ns2="e72eadd8-9ae9-4c52-b309-20b0966516c8" xmlns:ns3="9c607f94-84f9-4180-becc-f7a8ba203421" xmlns:ns4="bb004757-2af2-43a8-93dc-299c2a6b72bd" targetNamespace="http://schemas.microsoft.com/office/2006/metadata/properties" ma:root="true" ma:fieldsID="6cee0935d52de839c94c867990a9d738" ns1:_="" ns2:_="" ns3:_="" ns4:_="">
    <xsd:import namespace="http://schemas.microsoft.com/sharepoint/v3"/>
    <xsd:import namespace="e72eadd8-9ae9-4c52-b309-20b0966516c8"/>
    <xsd:import namespace="9c607f94-84f9-4180-becc-f7a8ba203421"/>
    <xsd:import namespace="bb004757-2af2-43a8-93dc-299c2a6b72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2eadd8-9ae9-4c52-b309-20b0966516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607f94-84f9-4180-becc-f7a8ba2034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04757-2af2-43a8-93dc-299c2a6b72b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9dc37bc-2270-4bef-ad42-f751736a0fcd}" ma:internalName="TaxCatchAll" ma:showField="CatchAllData" ma:web="9c607f94-84f9-4180-becc-f7a8ba2034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72eadd8-9ae9-4c52-b309-20b0966516c8">
      <Terms xmlns="http://schemas.microsoft.com/office/infopath/2007/PartnerControls"/>
    </lcf76f155ced4ddcb4097134ff3c332f>
    <_ip_UnifiedCompliancePolicyProperties xmlns="http://schemas.microsoft.com/sharepoint/v3" xsi:nil="true"/>
    <TaxCatchAll xmlns="bb004757-2af2-43a8-93dc-299c2a6b72bd" xsi:nil="true"/>
  </documentManagement>
</p:properties>
</file>

<file path=customXml/itemProps1.xml><?xml version="1.0" encoding="utf-8"?>
<ds:datastoreItem xmlns:ds="http://schemas.openxmlformats.org/officeDocument/2006/customXml" ds:itemID="{B231294C-C4AD-4A88-8F76-D6259364BB30}"/>
</file>

<file path=customXml/itemProps2.xml><?xml version="1.0" encoding="utf-8"?>
<ds:datastoreItem xmlns:ds="http://schemas.openxmlformats.org/officeDocument/2006/customXml" ds:itemID="{739DE5EB-9F4B-46EE-93BB-2892FBC726FF}"/>
</file>

<file path=customXml/itemProps3.xml><?xml version="1.0" encoding="utf-8"?>
<ds:datastoreItem xmlns:ds="http://schemas.openxmlformats.org/officeDocument/2006/customXml" ds:itemID="{B9F85E7C-2FAF-4396-9211-630BBDE77AA1}"/>
</file>

<file path=docProps/app.xml><?xml version="1.0" encoding="utf-8"?>
<Properties xmlns="http://schemas.openxmlformats.org/officeDocument/2006/extended-properties" xmlns:vt="http://schemas.openxmlformats.org/officeDocument/2006/docPropsVTypes">
  <Template>Normal.dotm</Template>
  <TotalTime>5</TotalTime>
  <Pages>4</Pages>
  <Words>990</Words>
  <Characters>5448</Characters>
  <Application>Microsoft Office Word</Application>
  <DocSecurity>0</DocSecurity>
  <Lines>45</Lines>
  <Paragraphs>12</Paragraphs>
  <ScaleCrop>false</ScaleCrop>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 Boukhedimi</dc:creator>
  <cp:keywords/>
  <dc:description/>
  <cp:lastModifiedBy>Amina Boukhedimi</cp:lastModifiedBy>
  <cp:revision>4</cp:revision>
  <dcterms:created xsi:type="dcterms:W3CDTF">2026-09-03T17:34:00Z</dcterms:created>
  <dcterms:modified xsi:type="dcterms:W3CDTF">2026-09-03T17:39:00Z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0x0101006912D855C21BA2449EFC8DE9035D4E99</vt:lpwstr>
  </property>
</Properties>
</file>